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E627F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 </w:t>
      </w:r>
      <w:r w:rsidR="00E627FE">
        <w:rPr>
          <w:rFonts w:hint="cs"/>
          <w:b/>
          <w:bCs/>
          <w:rtl/>
          <w:lang w:bidi="fa-IR"/>
        </w:rPr>
        <w:t xml:space="preserve">ایمپلنت </w:t>
      </w:r>
      <w:r w:rsidR="009B6C27">
        <w:rPr>
          <w:rFonts w:hint="cs"/>
          <w:b/>
          <w:bCs/>
          <w:rtl/>
          <w:lang w:bidi="fa-IR"/>
        </w:rPr>
        <w:t xml:space="preserve"> نظری</w:t>
      </w:r>
      <w:r>
        <w:rPr>
          <w:rFonts w:hint="cs"/>
          <w:b/>
          <w:bCs/>
          <w:rtl/>
          <w:lang w:bidi="fa-IR"/>
        </w:rPr>
        <w:t xml:space="preserve"> </w:t>
      </w:r>
      <w:r w:rsidR="00E627FE">
        <w:rPr>
          <w:rFonts w:hint="cs"/>
          <w:b/>
          <w:bCs/>
          <w:rtl/>
          <w:lang w:bidi="fa-IR"/>
        </w:rPr>
        <w:t>1</w:t>
      </w:r>
      <w:r>
        <w:rPr>
          <w:rFonts w:hint="cs"/>
          <w:b/>
          <w:bCs/>
          <w:rtl/>
          <w:lang w:bidi="fa-IR"/>
        </w:rPr>
        <w:t xml:space="preserve">  رشته و مقطع تحصیلی :</w:t>
      </w:r>
      <w:r w:rsidR="003719CC">
        <w:rPr>
          <w:rFonts w:hint="cs"/>
          <w:b/>
          <w:bCs/>
          <w:rtl/>
          <w:lang w:bidi="fa-IR"/>
        </w:rPr>
        <w:t xml:space="preserve">  دستیار تخصصی </w:t>
      </w:r>
      <w:r w:rsidR="009B6C27">
        <w:rPr>
          <w:rFonts w:hint="cs"/>
          <w:b/>
          <w:bCs/>
          <w:rtl/>
          <w:lang w:bidi="fa-IR"/>
        </w:rPr>
        <w:t>پروتز</w:t>
      </w:r>
    </w:p>
    <w:p w:rsidR="00BD1787" w:rsidRDefault="00B06112" w:rsidP="00BD178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</w:t>
      </w:r>
    </w:p>
    <w:p w:rsidR="00B06112" w:rsidRDefault="00B06112" w:rsidP="00E627F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روز و ساعت برگزاری : </w:t>
      </w:r>
      <w:r w:rsidR="00E627FE">
        <w:rPr>
          <w:rFonts w:hint="cs"/>
          <w:b/>
          <w:bCs/>
          <w:rtl/>
          <w:lang w:bidi="fa-IR"/>
        </w:rPr>
        <w:t>دو</w:t>
      </w:r>
      <w:r>
        <w:rPr>
          <w:rFonts w:hint="cs"/>
          <w:b/>
          <w:bCs/>
          <w:rtl/>
          <w:lang w:bidi="fa-IR"/>
        </w:rPr>
        <w:t xml:space="preserve"> </w:t>
      </w:r>
      <w:r w:rsidR="000168CF">
        <w:rPr>
          <w:rFonts w:hint="cs"/>
          <w:b/>
          <w:bCs/>
          <w:rtl/>
          <w:lang w:bidi="fa-IR"/>
        </w:rPr>
        <w:t xml:space="preserve">شنبه </w:t>
      </w:r>
      <w:r w:rsidR="00D40C4A">
        <w:rPr>
          <w:rFonts w:hint="cs"/>
          <w:b/>
          <w:bCs/>
          <w:rtl/>
          <w:lang w:bidi="fa-IR"/>
        </w:rPr>
        <w:t xml:space="preserve"> ساعت </w:t>
      </w:r>
      <w:r w:rsidR="00E627FE">
        <w:rPr>
          <w:rFonts w:hint="cs"/>
          <w:b/>
          <w:bCs/>
          <w:rtl/>
          <w:lang w:bidi="fa-IR"/>
        </w:rPr>
        <w:t>12</w:t>
      </w:r>
      <w:r>
        <w:rPr>
          <w:rFonts w:hint="cs"/>
          <w:b/>
          <w:bCs/>
          <w:rtl/>
          <w:lang w:bidi="fa-IR"/>
        </w:rPr>
        <w:t xml:space="preserve">                   محل برگزاری:  </w:t>
      </w:r>
      <w:r w:rsidR="000F0E84">
        <w:rPr>
          <w:rFonts w:hint="cs"/>
          <w:b/>
          <w:bCs/>
          <w:rtl/>
          <w:lang w:bidi="fa-IR"/>
        </w:rPr>
        <w:t>اتاق سمینار رزیدنتی</w:t>
      </w:r>
    </w:p>
    <w:p w:rsidR="008E1AFE" w:rsidRDefault="00B06112" w:rsidP="000168C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 </w:t>
      </w:r>
      <w:r w:rsidR="000168CF">
        <w:rPr>
          <w:rFonts w:hint="cs"/>
          <w:b/>
          <w:bCs/>
          <w:rtl/>
          <w:lang w:bidi="fa-IR"/>
        </w:rPr>
        <w:t>2 واحد نظری</w:t>
      </w:r>
      <w:r>
        <w:rPr>
          <w:rFonts w:hint="cs"/>
          <w:b/>
          <w:bCs/>
          <w:rtl/>
          <w:lang w:bidi="fa-IR"/>
        </w:rPr>
        <w:t xml:space="preserve">    دروس پیش نیاز :  </w:t>
      </w:r>
      <w:r w:rsidR="000F0E84">
        <w:rPr>
          <w:rFonts w:hint="cs"/>
          <w:b/>
          <w:bCs/>
          <w:rtl/>
          <w:lang w:bidi="fa-IR"/>
        </w:rPr>
        <w:t>ندارد</w:t>
      </w:r>
    </w:p>
    <w:p w:rsidR="008E1AFE" w:rsidRDefault="00D17FD3" w:rsidP="00E627F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</w:t>
      </w:r>
      <w:r w:rsidR="00E627FE">
        <w:rPr>
          <w:rFonts w:hint="cs"/>
          <w:b/>
          <w:bCs/>
          <w:rtl/>
          <w:lang w:bidi="fa-IR"/>
        </w:rPr>
        <w:t>دکتر قاسمی دکتر کودریان</w:t>
      </w:r>
      <w:r w:rsidR="000168CF">
        <w:rPr>
          <w:rFonts w:hint="cs"/>
          <w:b/>
          <w:bCs/>
          <w:rtl/>
          <w:lang w:bidi="fa-IR"/>
        </w:rPr>
        <w:t xml:space="preserve">                                           </w:t>
      </w:r>
      <w:r w:rsidR="008E1AFE">
        <w:rPr>
          <w:rFonts w:hint="cs"/>
          <w:b/>
          <w:bCs/>
          <w:rtl/>
          <w:lang w:bidi="fa-IR"/>
        </w:rPr>
        <w:t>شماره تماس دانشکده:</w:t>
      </w:r>
      <w:r w:rsidR="000168CF">
        <w:rPr>
          <w:rFonts w:hint="cs"/>
          <w:b/>
          <w:bCs/>
          <w:rtl/>
          <w:lang w:bidi="fa-IR"/>
        </w:rPr>
        <w:t xml:space="preserve">3355965 </w:t>
      </w:r>
    </w:p>
    <w:p w:rsidR="00406F65" w:rsidRDefault="00406F65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9916F6" w:rsidRDefault="009916F6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p w:rsidR="00BD1E79" w:rsidRDefault="00492706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492706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14"/>
        <w:gridCol w:w="3050"/>
        <w:gridCol w:w="826"/>
        <w:gridCol w:w="884"/>
        <w:gridCol w:w="758"/>
        <w:gridCol w:w="647"/>
        <w:gridCol w:w="873"/>
      </w:tblGrid>
      <w:tr w:rsidR="00AC6D43" w:rsidRPr="00DE2D58" w:rsidTr="009B6C27">
        <w:trPr>
          <w:trHeight w:val="740"/>
        </w:trPr>
        <w:tc>
          <w:tcPr>
            <w:tcW w:w="8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3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</w:tr>
      <w:tr w:rsidR="00AC6D43" w:rsidRPr="00DE2D58" w:rsidTr="009B6C27">
        <w:tc>
          <w:tcPr>
            <w:tcW w:w="831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انتظار می</w:t>
            </w:r>
            <w:r w:rsidR="002771E8">
              <w:rPr>
                <w:rFonts w:hint="cs"/>
                <w:b/>
                <w:bCs/>
                <w:rtl/>
                <w:lang w:bidi="fa-IR"/>
              </w:rPr>
              <w:t>رود دستیار در پایان دوره اموزشی موارد زیر را بداند و توضیح دهد:</w:t>
            </w:r>
          </w:p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B6C27" w:rsidRDefault="009B6C27" w:rsidP="00BD17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tbl>
            <w:tblPr>
              <w:tblStyle w:val="TableGrid"/>
              <w:bidiVisual/>
              <w:tblW w:w="10792" w:type="dxa"/>
              <w:tblLayout w:type="fixed"/>
              <w:tblLook w:val="04A0"/>
            </w:tblPr>
            <w:tblGrid>
              <w:gridCol w:w="10792"/>
            </w:tblGrid>
            <w:tr w:rsidR="00E627FE" w:rsidTr="00E627FE">
              <w:tc>
                <w:tcPr>
                  <w:tcW w:w="6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7FE" w:rsidRDefault="00E627FE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cs="B Nazanin"/>
                      <w:sz w:val="22"/>
                      <w:lang w:bidi="fa-IR"/>
                    </w:rPr>
                  </w:pPr>
                  <w:r>
                    <w:rPr>
                      <w:rFonts w:asciiTheme="majorBidi" w:hAnsiTheme="majorBidi" w:cstheme="majorBidi"/>
                    </w:rPr>
                    <w:t>Generic Root FormComponent Terminology</w:t>
                  </w:r>
                </w:p>
              </w:tc>
            </w:tr>
            <w:tr w:rsidR="00E627FE" w:rsidTr="00E627FE">
              <w:tc>
                <w:tcPr>
                  <w:tcW w:w="6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7FE" w:rsidRDefault="00E627FE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cs="B Nazanin"/>
                      <w:sz w:val="22"/>
                      <w:lang w:bidi="fa-IR"/>
                    </w:rPr>
                  </w:pPr>
                  <w:r>
                    <w:rPr>
                      <w:rFonts w:ascii="MyriadPro-Light" w:cs="MyriadPro-Light" w:hint="cs"/>
                    </w:rPr>
                    <w:t>Clinical Biomechanics inImplant Dentistry</w:t>
                  </w:r>
                </w:p>
              </w:tc>
            </w:tr>
            <w:tr w:rsidR="00E627FE" w:rsidTr="00E627FE">
              <w:tc>
                <w:tcPr>
                  <w:tcW w:w="6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7FE" w:rsidRDefault="00E627FE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cs="B Nazanin"/>
                      <w:sz w:val="22"/>
                      <w:lang w:bidi="fa-IR"/>
                    </w:rPr>
                  </w:pPr>
                  <w:r>
                    <w:rPr>
                      <w:rFonts w:ascii="MyriadPro-Light" w:cs="MyriadPro-Light" w:hint="cs"/>
                    </w:rPr>
                    <w:t>Radiographic Imaging in ImplantDentistry</w:t>
                  </w:r>
                </w:p>
              </w:tc>
            </w:tr>
            <w:tr w:rsidR="00E627FE" w:rsidTr="00E627FE">
              <w:tc>
                <w:tcPr>
                  <w:tcW w:w="6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7FE" w:rsidRDefault="00E627FE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cs="B Nazanin"/>
                      <w:sz w:val="22"/>
                      <w:lang w:bidi="fa-IR"/>
                    </w:rPr>
                  </w:pPr>
                  <w:r>
                    <w:rPr>
                      <w:rFonts w:ascii="MyriadPro-Light" w:cs="MyriadPro-Light" w:hint="cs"/>
                    </w:rPr>
                    <w:t>Radiographic Imaging in ImplantDentistry</w:t>
                  </w:r>
                </w:p>
              </w:tc>
            </w:tr>
            <w:tr w:rsidR="00E627FE" w:rsidTr="00E627FE">
              <w:tc>
                <w:tcPr>
                  <w:tcW w:w="6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7FE" w:rsidRDefault="00E627FE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="MyriadPro-Light" w:cs="MyriadPro-Light" w:hint="cs"/>
                    </w:rPr>
                    <w:t>Stress Treatment Theorem forImplant Dentistry: The Keyto Implant Treatment Plans</w:t>
                  </w:r>
                </w:p>
              </w:tc>
            </w:tr>
            <w:tr w:rsidR="00E627FE" w:rsidTr="00E627FE">
              <w:tc>
                <w:tcPr>
                  <w:tcW w:w="6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7FE" w:rsidRDefault="00E627FE">
                  <w:pPr>
                    <w:bidi w:val="0"/>
                    <w:jc w:val="center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="MyriadPro-Light" w:cs="MyriadPro-Light" w:hint="cs"/>
                    </w:rPr>
                    <w:t>Stress Treatment Theorem forImplant Dentistry: The Keyto Implant Treatment Plans</w:t>
                  </w:r>
                </w:p>
              </w:tc>
            </w:tr>
            <w:tr w:rsidR="00E627FE" w:rsidTr="00E627FE">
              <w:tc>
                <w:tcPr>
                  <w:tcW w:w="6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7FE" w:rsidRDefault="00E627FE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cs="B Nazanin"/>
                      <w:sz w:val="22"/>
                      <w:lang w:bidi="fa-IR"/>
                    </w:rPr>
                  </w:pPr>
                  <w:r>
                    <w:rPr>
                      <w:rFonts w:ascii="MyriadPro-Light" w:cs="MyriadPro-Light" w:hint="cs"/>
                    </w:rPr>
                    <w:t>Prosthetic Options inImplant Dentistry</w:t>
                  </w:r>
                </w:p>
              </w:tc>
            </w:tr>
            <w:tr w:rsidR="00E627FE" w:rsidTr="00E627FE">
              <w:tc>
                <w:tcPr>
                  <w:tcW w:w="6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7FE" w:rsidRDefault="00E627FE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cs="B Nazanin"/>
                      <w:sz w:val="22"/>
                      <w:lang w:bidi="fa-IR"/>
                    </w:rPr>
                  </w:pPr>
                  <w:r>
                    <w:rPr>
                      <w:rFonts w:ascii="MyriadPro-Light" w:cs="MyriadPro-Light" w:hint="cs"/>
                    </w:rPr>
                    <w:t>Force Factors Related to PatientConditions (A Determinant forImplant Number and Size)</w:t>
                  </w:r>
                </w:p>
              </w:tc>
            </w:tr>
            <w:tr w:rsidR="00E627FE" w:rsidTr="00E627FE">
              <w:tc>
                <w:tcPr>
                  <w:tcW w:w="6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7FE" w:rsidRDefault="00E627FE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cs="B Nazanin"/>
                      <w:sz w:val="22"/>
                      <w:lang w:bidi="fa-IR"/>
                    </w:rPr>
                  </w:pPr>
                  <w:r>
                    <w:rPr>
                      <w:rFonts w:ascii="MyriadPro-Light" w:cs="MyriadPro-Light" w:hint="cs"/>
                    </w:rPr>
                    <w:t>Force Factors Related to PatientConditions (A Determinant forImplant Number and Size)</w:t>
                  </w:r>
                </w:p>
              </w:tc>
            </w:tr>
            <w:tr w:rsidR="00E627FE" w:rsidTr="00E627FE">
              <w:tc>
                <w:tcPr>
                  <w:tcW w:w="6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7FE" w:rsidRDefault="00E627FE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cs="B Nazanin"/>
                      <w:sz w:val="22"/>
                      <w:lang w:bidi="fa-IR"/>
                    </w:rPr>
                  </w:pPr>
                  <w:r>
                    <w:rPr>
                      <w:rFonts w:ascii="MyriadPro-Light" w:cs="MyriadPro-Light" w:hint="cs"/>
                    </w:rPr>
                    <w:t>Bone Density: A Key Determinant forTreatment Planning</w:t>
                  </w:r>
                </w:p>
              </w:tc>
            </w:tr>
            <w:tr w:rsidR="00E627FE" w:rsidTr="00E627FE">
              <w:tc>
                <w:tcPr>
                  <w:tcW w:w="6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7FE" w:rsidRDefault="00E627FE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cs="B Nazanin"/>
                      <w:sz w:val="22"/>
                      <w:lang w:bidi="fa-IR"/>
                    </w:rPr>
                  </w:pPr>
                  <w:r>
                    <w:rPr>
                      <w:rFonts w:ascii="MyriadPro-Light" w:cs="MyriadPro-Light" w:hint="cs"/>
                    </w:rPr>
                    <w:t>Bone Density: A Key Determinant forTreatment Planning</w:t>
                  </w:r>
                </w:p>
              </w:tc>
            </w:tr>
            <w:tr w:rsidR="00E627FE" w:rsidTr="00E627FE">
              <w:tc>
                <w:tcPr>
                  <w:tcW w:w="6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7FE" w:rsidRDefault="00E627FE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="MyriadPro-Light" w:cs="MyriadPro-Light"/>
                      <w:rtl/>
                    </w:rPr>
                  </w:pPr>
                  <w:r>
                    <w:rPr>
                      <w:rFonts w:ascii="MyriadPro-Light" w:cs="MyriadPro-Light" w:hint="cs"/>
                    </w:rPr>
                    <w:t>Treatment Plans Related toKey Implant Positions and</w:t>
                  </w:r>
                </w:p>
                <w:p w:rsidR="00E627FE" w:rsidRDefault="00E627FE">
                  <w:pPr>
                    <w:bidi w:val="0"/>
                    <w:jc w:val="center"/>
                    <w:rPr>
                      <w:rFonts w:cs="B Nazanin"/>
                      <w:sz w:val="22"/>
                      <w:lang w:bidi="fa-IR"/>
                    </w:rPr>
                  </w:pPr>
                  <w:r>
                    <w:rPr>
                      <w:rFonts w:ascii="MyriadPro-Light" w:cs="MyriadPro-Light" w:hint="cs"/>
                    </w:rPr>
                    <w:t>Implant Number</w:t>
                  </w:r>
                </w:p>
              </w:tc>
            </w:tr>
            <w:tr w:rsidR="00E627FE" w:rsidTr="00E627FE">
              <w:tc>
                <w:tcPr>
                  <w:tcW w:w="6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7FE" w:rsidRDefault="00E627FE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="MyriadPro-Light" w:cs="MyriadPro-Light"/>
                      <w:rtl/>
                    </w:rPr>
                  </w:pPr>
                  <w:r>
                    <w:rPr>
                      <w:rFonts w:ascii="MyriadPro-Light" w:cs="MyriadPro-Light" w:hint="cs"/>
                    </w:rPr>
                    <w:t>Treatment Plans Related toKey Implant Positions and</w:t>
                  </w:r>
                </w:p>
                <w:p w:rsidR="00E627FE" w:rsidRDefault="00E627FE">
                  <w:pPr>
                    <w:bidi w:val="0"/>
                    <w:jc w:val="center"/>
                    <w:rPr>
                      <w:rFonts w:cs="B Nazanin"/>
                      <w:sz w:val="22"/>
                      <w:lang w:bidi="fa-IR"/>
                    </w:rPr>
                  </w:pPr>
                  <w:r>
                    <w:rPr>
                      <w:rFonts w:ascii="MyriadPro-Light" w:cs="MyriadPro-Light" w:hint="cs"/>
                    </w:rPr>
                    <w:t>Implant Number</w:t>
                  </w:r>
                </w:p>
              </w:tc>
            </w:tr>
            <w:tr w:rsidR="00E627FE" w:rsidTr="00E627FE">
              <w:tc>
                <w:tcPr>
                  <w:tcW w:w="6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7FE" w:rsidRDefault="00E627FE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cs="B Nazanin"/>
                      <w:sz w:val="22"/>
                      <w:lang w:bidi="fa-IR"/>
                    </w:rPr>
                  </w:pPr>
                  <w:r>
                    <w:rPr>
                      <w:rFonts w:ascii="MyriadPro-Light" w:cs="MyriadPro-Light" w:hint="cs"/>
                    </w:rPr>
                    <w:t>Implant Body Size: A Biomechanicaland Esthetic Rationale</w:t>
                  </w:r>
                </w:p>
              </w:tc>
            </w:tr>
            <w:tr w:rsidR="00E627FE" w:rsidTr="00E627FE">
              <w:tc>
                <w:tcPr>
                  <w:tcW w:w="6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7FE" w:rsidRDefault="00E627FE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cs="B Nazanin"/>
                      <w:sz w:val="22"/>
                      <w:lang w:bidi="fa-IR"/>
                    </w:rPr>
                  </w:pPr>
                  <w:r>
                    <w:rPr>
                      <w:rFonts w:ascii="MyriadPro-Light" w:cs="MyriadPro-Light" w:hint="cs"/>
                    </w:rPr>
                    <w:t>Implant Body Size: A Biomechanicaland Esthetic Rationale</w:t>
                  </w:r>
                </w:p>
              </w:tc>
            </w:tr>
            <w:tr w:rsidR="00E627FE" w:rsidTr="00E627FE">
              <w:tc>
                <w:tcPr>
                  <w:tcW w:w="6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7FE" w:rsidRDefault="00E627FE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cs="B Nazanin"/>
                      <w:sz w:val="22"/>
                      <w:lang w:bidi="fa-IR"/>
                    </w:rPr>
                  </w:pPr>
                  <w:r>
                    <w:rPr>
                      <w:rFonts w:ascii="MyriadPro-Light" w:cs="MyriadPro-Light" w:hint="cs"/>
                    </w:rPr>
                    <w:t>Available Bone and Dental ImplantTreatment Plans</w:t>
                  </w:r>
                </w:p>
              </w:tc>
            </w:tr>
            <w:tr w:rsidR="00E627FE" w:rsidTr="00E627FE">
              <w:tc>
                <w:tcPr>
                  <w:tcW w:w="6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7FE" w:rsidRDefault="00E627FE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cs="B Nazanin"/>
                      <w:sz w:val="22"/>
                      <w:lang w:bidi="fa-IR"/>
                    </w:rPr>
                  </w:pPr>
                  <w:r>
                    <w:rPr>
                      <w:rFonts w:ascii="MyriadPro-Light" w:cs="MyriadPro-Light" w:hint="cs"/>
                    </w:rPr>
                    <w:t>Available Bone and Dental ImplantTreatment Plans</w:t>
                  </w:r>
                </w:p>
              </w:tc>
            </w:tr>
            <w:tr w:rsidR="00E627FE" w:rsidTr="00E627FE">
              <w:tc>
                <w:tcPr>
                  <w:tcW w:w="6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7FE" w:rsidRDefault="00E627FE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cs="B Nazanin"/>
                      <w:sz w:val="22"/>
                      <w:lang w:bidi="fa-IR"/>
                    </w:rPr>
                  </w:pPr>
                  <w:r>
                    <w:rPr>
                      <w:rFonts w:ascii="MyriadPro-Light" w:cs="MyriadPro-Light" w:hint="cs"/>
                    </w:rPr>
                    <w:t>Scientific Rationale for DentalImplant Design</w:t>
                  </w:r>
                </w:p>
              </w:tc>
            </w:tr>
            <w:tr w:rsidR="00E627FE" w:rsidTr="00E627FE">
              <w:tc>
                <w:tcPr>
                  <w:tcW w:w="6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7FE" w:rsidRDefault="00E627FE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cs="B Nazanin"/>
                      <w:sz w:val="22"/>
                      <w:lang w:bidi="fa-IR"/>
                    </w:rPr>
                  </w:pPr>
                  <w:r>
                    <w:rPr>
                      <w:rFonts w:ascii="MyriadPro-Light" w:cs="MyriadPro-Light" w:hint="cs"/>
                    </w:rPr>
                    <w:t>Scientific Rationale for DentalImplant Design</w:t>
                  </w:r>
                </w:p>
              </w:tc>
            </w:tr>
            <w:tr w:rsidR="00E627FE" w:rsidTr="00E627FE">
              <w:tc>
                <w:tcPr>
                  <w:tcW w:w="6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7FE" w:rsidRDefault="00E627FE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cs="B Nazanin"/>
                      <w:sz w:val="22"/>
                      <w:lang w:bidi="fa-IR"/>
                    </w:rPr>
                  </w:pPr>
                  <w:r>
                    <w:rPr>
                      <w:rFonts w:ascii="MyriadPro-Light" w:cs="MyriadPro-Light" w:hint="cs"/>
                    </w:rPr>
                    <w:lastRenderedPageBreak/>
                    <w:t>Preimplant Prosthodontics:Overall Evaluation, Specific Criteria,and Pretreatment Prostheses</w:t>
                  </w:r>
                </w:p>
              </w:tc>
            </w:tr>
            <w:tr w:rsidR="00E627FE" w:rsidTr="00E627FE">
              <w:tc>
                <w:tcPr>
                  <w:tcW w:w="6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7FE" w:rsidRDefault="00E627FE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cs="B Nazanin"/>
                      <w:sz w:val="22"/>
                      <w:lang w:bidi="fa-IR"/>
                    </w:rPr>
                  </w:pPr>
                  <w:r>
                    <w:rPr>
                      <w:rFonts w:ascii="MyriadPro-Light" w:cs="MyriadPro-Light" w:hint="cs"/>
                    </w:rPr>
                    <w:t>Preimplant Prosthodontics:Overall Evaluation, Specific Criteria,and Pretreatment Prostheses</w:t>
                  </w:r>
                </w:p>
              </w:tc>
            </w:tr>
            <w:tr w:rsidR="00E627FE" w:rsidTr="00E627FE">
              <w:tc>
                <w:tcPr>
                  <w:tcW w:w="6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7FE" w:rsidRDefault="00E627FE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cs="B Nazanin"/>
                      <w:sz w:val="22"/>
                      <w:lang w:bidi="fa-IR"/>
                    </w:rPr>
                  </w:pPr>
                  <w:r>
                    <w:rPr>
                      <w:rFonts w:ascii="MyriadPro-Light" w:cs="MyriadPro-Light" w:hint="cs"/>
                    </w:rPr>
                    <w:t>Natural Teeth Adjacent to an ImplantSite: Joining Implants to Teeth</w:t>
                  </w:r>
                </w:p>
              </w:tc>
            </w:tr>
            <w:tr w:rsidR="00E627FE" w:rsidTr="00E627FE">
              <w:tc>
                <w:tcPr>
                  <w:tcW w:w="6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7FE" w:rsidRDefault="00E627FE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cs="B Nazanin"/>
                      <w:sz w:val="22"/>
                      <w:lang w:bidi="fa-IR"/>
                    </w:rPr>
                  </w:pPr>
                  <w:r>
                    <w:rPr>
                      <w:rFonts w:ascii="MyriadPro-Light" w:cs="MyriadPro-Light" w:hint="cs"/>
                    </w:rPr>
                    <w:t>Natural Teeth Adjacent to an ImplantSite: Joining Implants to Teeth</w:t>
                  </w:r>
                </w:p>
              </w:tc>
            </w:tr>
            <w:tr w:rsidR="00E627FE" w:rsidTr="00E627FE">
              <w:tc>
                <w:tcPr>
                  <w:tcW w:w="6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7FE" w:rsidRDefault="00E627FE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cs="B Nazanin"/>
                      <w:sz w:val="22"/>
                      <w:lang w:bidi="fa-IR"/>
                    </w:rPr>
                  </w:pPr>
                  <w:r>
                    <w:rPr>
                      <w:rFonts w:ascii="MyriadPro-Light" w:cs="MyriadPro-Light" w:hint="cs"/>
                    </w:rPr>
                    <w:t>Diagnostic Casts, Surgical Templates,and Provisionalization</w:t>
                  </w:r>
                </w:p>
              </w:tc>
            </w:tr>
            <w:tr w:rsidR="00E627FE" w:rsidTr="00E627FE">
              <w:tc>
                <w:tcPr>
                  <w:tcW w:w="6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7FE" w:rsidRDefault="00E627FE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cs="B Nazanin"/>
                      <w:sz w:val="22"/>
                      <w:lang w:bidi="fa-IR"/>
                    </w:rPr>
                  </w:pPr>
                  <w:r>
                    <w:rPr>
                      <w:rFonts w:ascii="MyriadPro-Light" w:cs="MyriadPro-Light" w:hint="cs"/>
                    </w:rPr>
                    <w:t>Diagnostic Casts, Surgical Templates,and Provisionalization</w:t>
                  </w:r>
                </w:p>
              </w:tc>
            </w:tr>
          </w:tbl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0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</w:p>
          <w:p w:rsidR="002771E8" w:rsidRPr="00DE2D58" w:rsidRDefault="002771E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F631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 وتشویق دستیار جهت ارایه وبحث در زمینه مباحث درسی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8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دستیار در کلاس ومشارکت در ارایه دروس وبحث</w:t>
            </w:r>
          </w:p>
        </w:tc>
        <w:tc>
          <w:tcPr>
            <w:tcW w:w="758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64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 ساعت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C6D43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 پروژکتور</w:t>
            </w:r>
          </w:p>
          <w:p w:rsidR="00AC6D43" w:rsidRPr="00DE2D58" w:rsidRDefault="00AC6D4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Power point</w:t>
            </w:r>
          </w:p>
        </w:tc>
      </w:tr>
    </w:tbl>
    <w:p w:rsidR="00283B1B" w:rsidRDefault="00283B1B" w:rsidP="00283B1B">
      <w:pPr>
        <w:ind w:left="253"/>
        <w:rPr>
          <w:rFonts w:hint="cs"/>
          <w:b/>
          <w:bCs/>
          <w:sz w:val="24"/>
          <w:szCs w:val="24"/>
          <w:rtl/>
          <w:lang w:bidi="fa-IR"/>
        </w:rPr>
      </w:pPr>
    </w:p>
    <w:p w:rsidR="006E6879" w:rsidRDefault="006E6879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AC6D43">
        <w:rPr>
          <w:rFonts w:hint="cs"/>
          <w:b/>
          <w:bCs/>
          <w:sz w:val="24"/>
          <w:szCs w:val="24"/>
          <w:rtl/>
          <w:lang w:bidi="fa-IR"/>
        </w:rPr>
        <w:t xml:space="preserve">استاد </w:t>
      </w:r>
    </w:p>
    <w:p w:rsidR="00045F77" w:rsidRPr="001D1254" w:rsidRDefault="00045F77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6E6879">
      <w:pPr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 xml:space="preserve">40%ارایه </w:t>
      </w:r>
      <w:r w:rsidR="00DA3040">
        <w:rPr>
          <w:b/>
          <w:bCs/>
          <w:sz w:val="28"/>
          <w:szCs w:val="28"/>
          <w:lang w:bidi="fa-IR"/>
        </w:rPr>
        <w:t>power point</w:t>
      </w:r>
    </w:p>
    <w:p w:rsidR="006E6879" w:rsidRDefault="006E6879" w:rsidP="006E687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   </w:t>
      </w:r>
      <w:r w:rsidR="00AC6D43">
        <w:rPr>
          <w:rFonts w:hint="cs"/>
          <w:b/>
          <w:bCs/>
          <w:sz w:val="28"/>
          <w:szCs w:val="28"/>
          <w:rtl/>
          <w:lang w:bidi="fa-IR"/>
        </w:rPr>
        <w:t>آزمون تشریحی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بارم : </w:t>
      </w:r>
      <w:r w:rsidR="00DA3040">
        <w:rPr>
          <w:rFonts w:hint="cs"/>
          <w:b/>
          <w:bCs/>
          <w:sz w:val="28"/>
          <w:szCs w:val="28"/>
          <w:rtl/>
          <w:lang w:bidi="fa-IR"/>
        </w:rPr>
        <w:t>60%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EF5AE4" w:rsidRPr="00670195" w:rsidRDefault="006E6879" w:rsidP="00E627FE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BC4D74"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 w:rsidRPr="00BC4D74">
        <w:rPr>
          <w:rFonts w:hint="cs"/>
          <w:b/>
          <w:bCs/>
          <w:rtl/>
          <w:lang w:bidi="fa-IR"/>
        </w:rPr>
        <w:t>( رفرانس ):</w:t>
      </w:r>
      <w:r w:rsidR="009B6C27" w:rsidRPr="009B6C27">
        <w:rPr>
          <w:rFonts w:ascii="Times New Roman" w:hAnsi="Times New Roman" w:cs="Times New Roman"/>
          <w:szCs w:val="20"/>
        </w:rPr>
        <w:t xml:space="preserve"> </w:t>
      </w:r>
      <w:r w:rsidR="00E627FE" w:rsidRPr="00CC5326">
        <w:rPr>
          <w:rFonts w:asciiTheme="majorBidi" w:hAnsiTheme="majorBidi" w:cstheme="majorBidi"/>
        </w:rPr>
        <w:t>Dental implant prosthetics / Carl E. Misch.—Second edition 2015</w:t>
      </w: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 w:rsidR="00EF5AE4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996" w:rsidRDefault="00717996">
      <w:r>
        <w:separator/>
      </w:r>
    </w:p>
  </w:endnote>
  <w:endnote w:type="continuationSeparator" w:id="1">
    <w:p w:rsidR="00717996" w:rsidRDefault="00717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yriadPro-Ligh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492706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492706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771E8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996" w:rsidRDefault="00717996">
      <w:r>
        <w:separator/>
      </w:r>
    </w:p>
  </w:footnote>
  <w:footnote w:type="continuationSeparator" w:id="1">
    <w:p w:rsidR="00717996" w:rsidRDefault="00717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D61"/>
    <w:rsid w:val="000168CF"/>
    <w:rsid w:val="00030B0F"/>
    <w:rsid w:val="000323A5"/>
    <w:rsid w:val="00045F77"/>
    <w:rsid w:val="0005292B"/>
    <w:rsid w:val="0009136C"/>
    <w:rsid w:val="000F0E84"/>
    <w:rsid w:val="00134639"/>
    <w:rsid w:val="00151E38"/>
    <w:rsid w:val="0017283A"/>
    <w:rsid w:val="001964C2"/>
    <w:rsid w:val="00213CDD"/>
    <w:rsid w:val="0025488E"/>
    <w:rsid w:val="00255C41"/>
    <w:rsid w:val="00265FC4"/>
    <w:rsid w:val="002771E8"/>
    <w:rsid w:val="00283B1B"/>
    <w:rsid w:val="002D66BC"/>
    <w:rsid w:val="00325C60"/>
    <w:rsid w:val="00366B7E"/>
    <w:rsid w:val="003719CC"/>
    <w:rsid w:val="003866DF"/>
    <w:rsid w:val="003A6E8D"/>
    <w:rsid w:val="00406F65"/>
    <w:rsid w:val="00450080"/>
    <w:rsid w:val="004573BF"/>
    <w:rsid w:val="004763FC"/>
    <w:rsid w:val="00492706"/>
    <w:rsid w:val="004A0426"/>
    <w:rsid w:val="004A1B00"/>
    <w:rsid w:val="004B286B"/>
    <w:rsid w:val="004B2F2F"/>
    <w:rsid w:val="004B5A72"/>
    <w:rsid w:val="004D0EC3"/>
    <w:rsid w:val="004F69C2"/>
    <w:rsid w:val="0052275A"/>
    <w:rsid w:val="00532C8A"/>
    <w:rsid w:val="005B3AC9"/>
    <w:rsid w:val="00620280"/>
    <w:rsid w:val="00630CC3"/>
    <w:rsid w:val="00645CFC"/>
    <w:rsid w:val="00645DB4"/>
    <w:rsid w:val="006500FC"/>
    <w:rsid w:val="006613B0"/>
    <w:rsid w:val="00664FA8"/>
    <w:rsid w:val="00670195"/>
    <w:rsid w:val="006B0CF8"/>
    <w:rsid w:val="006C5AA0"/>
    <w:rsid w:val="006E6879"/>
    <w:rsid w:val="006F21A4"/>
    <w:rsid w:val="0071185A"/>
    <w:rsid w:val="00717996"/>
    <w:rsid w:val="007215ED"/>
    <w:rsid w:val="0074286F"/>
    <w:rsid w:val="00745827"/>
    <w:rsid w:val="0075290C"/>
    <w:rsid w:val="00782B74"/>
    <w:rsid w:val="00796125"/>
    <w:rsid w:val="007A6751"/>
    <w:rsid w:val="007B039B"/>
    <w:rsid w:val="007B399E"/>
    <w:rsid w:val="007B7B7C"/>
    <w:rsid w:val="007C658A"/>
    <w:rsid w:val="008C3102"/>
    <w:rsid w:val="008E1AFE"/>
    <w:rsid w:val="009463CB"/>
    <w:rsid w:val="009565F8"/>
    <w:rsid w:val="009779C1"/>
    <w:rsid w:val="009916F6"/>
    <w:rsid w:val="00992E8A"/>
    <w:rsid w:val="00994CDB"/>
    <w:rsid w:val="009B6C27"/>
    <w:rsid w:val="009E698B"/>
    <w:rsid w:val="00A337B7"/>
    <w:rsid w:val="00AA2F4D"/>
    <w:rsid w:val="00AC6C62"/>
    <w:rsid w:val="00AC6D43"/>
    <w:rsid w:val="00B06112"/>
    <w:rsid w:val="00B54D61"/>
    <w:rsid w:val="00B64314"/>
    <w:rsid w:val="00B674CB"/>
    <w:rsid w:val="00B67BB2"/>
    <w:rsid w:val="00B85222"/>
    <w:rsid w:val="00B94354"/>
    <w:rsid w:val="00BB384B"/>
    <w:rsid w:val="00BB41D5"/>
    <w:rsid w:val="00BC48A3"/>
    <w:rsid w:val="00BC4D74"/>
    <w:rsid w:val="00BD1787"/>
    <w:rsid w:val="00BD1E79"/>
    <w:rsid w:val="00C05F8A"/>
    <w:rsid w:val="00C14172"/>
    <w:rsid w:val="00C30943"/>
    <w:rsid w:val="00C36F8A"/>
    <w:rsid w:val="00C91FE6"/>
    <w:rsid w:val="00C937CD"/>
    <w:rsid w:val="00CE5458"/>
    <w:rsid w:val="00CF3A9C"/>
    <w:rsid w:val="00D07EC1"/>
    <w:rsid w:val="00D17DA9"/>
    <w:rsid w:val="00D17FD3"/>
    <w:rsid w:val="00D341C4"/>
    <w:rsid w:val="00D40C4A"/>
    <w:rsid w:val="00D738B9"/>
    <w:rsid w:val="00DA3040"/>
    <w:rsid w:val="00DC23B7"/>
    <w:rsid w:val="00DD3BD6"/>
    <w:rsid w:val="00DE2D58"/>
    <w:rsid w:val="00DF7B27"/>
    <w:rsid w:val="00E109A3"/>
    <w:rsid w:val="00E526D4"/>
    <w:rsid w:val="00E53DDF"/>
    <w:rsid w:val="00E627FE"/>
    <w:rsid w:val="00E77891"/>
    <w:rsid w:val="00E8686E"/>
    <w:rsid w:val="00ED4BCE"/>
    <w:rsid w:val="00EF5AE4"/>
    <w:rsid w:val="00EF6C64"/>
    <w:rsid w:val="00F02750"/>
    <w:rsid w:val="00F378E6"/>
    <w:rsid w:val="00F631D9"/>
    <w:rsid w:val="00F9062E"/>
    <w:rsid w:val="00F95655"/>
    <w:rsid w:val="00FA1F18"/>
    <w:rsid w:val="00FC0B26"/>
    <w:rsid w:val="00FE655A"/>
    <w:rsid w:val="00FF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  <w:lang w:bidi="ar-SA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06112"/>
    <w:rPr>
      <w:b/>
      <w:bCs/>
    </w:rPr>
  </w:style>
  <w:style w:type="table" w:styleId="TableGrid">
    <w:name w:val="Table Grid"/>
    <w:basedOn w:val="TableNormal"/>
    <w:uiPriority w:val="39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</cp:lastModifiedBy>
  <cp:revision>27</cp:revision>
  <cp:lastPrinted>2010-06-23T11:37:00Z</cp:lastPrinted>
  <dcterms:created xsi:type="dcterms:W3CDTF">2018-03-03T06:21:00Z</dcterms:created>
  <dcterms:modified xsi:type="dcterms:W3CDTF">2019-09-29T05:59:00Z</dcterms:modified>
</cp:coreProperties>
</file>