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660"/>
        <w:tblW w:w="11341" w:type="dxa"/>
        <w:tblLayout w:type="fixed"/>
        <w:tblLook w:val="04A0"/>
      </w:tblPr>
      <w:tblGrid>
        <w:gridCol w:w="567"/>
        <w:gridCol w:w="710"/>
        <w:gridCol w:w="708"/>
        <w:gridCol w:w="567"/>
        <w:gridCol w:w="709"/>
        <w:gridCol w:w="709"/>
        <w:gridCol w:w="567"/>
        <w:gridCol w:w="709"/>
        <w:gridCol w:w="708"/>
        <w:gridCol w:w="4395"/>
        <w:gridCol w:w="992"/>
      </w:tblGrid>
      <w:tr w:rsidR="00A44706" w:rsidTr="00A44706">
        <w:trPr>
          <w:trHeight w:val="672"/>
        </w:trPr>
        <w:tc>
          <w:tcPr>
            <w:tcW w:w="1985" w:type="dxa"/>
            <w:gridSpan w:val="3"/>
            <w:vMerge w:val="restart"/>
          </w:tcPr>
          <w:p w:rsidR="00A44706" w:rsidRPr="00957D6F" w:rsidRDefault="00A44706" w:rsidP="00A44706">
            <w:pPr>
              <w:jc w:val="center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قابلیت تغییر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A44706" w:rsidRPr="00957D6F" w:rsidRDefault="00A44706" w:rsidP="00A44706">
            <w:pPr>
              <w:jc w:val="center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اهمیت</w:t>
            </w:r>
          </w:p>
        </w:tc>
        <w:tc>
          <w:tcPr>
            <w:tcW w:w="4395" w:type="dxa"/>
            <w:vMerge w:val="restart"/>
          </w:tcPr>
          <w:p w:rsidR="00A44706" w:rsidRPr="00957D6F" w:rsidRDefault="00A44706" w:rsidP="00A44706">
            <w:pPr>
              <w:jc w:val="center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پیشنهادات اعضای هیات علمی جهت ارتقا سی</w:t>
            </w:r>
            <w:r>
              <w:rPr>
                <w:rFonts w:cs="B Titr" w:hint="cs"/>
                <w:rtl/>
                <w:lang w:bidi="fa-IR"/>
              </w:rPr>
              <w:t>ستم</w:t>
            </w:r>
            <w:r w:rsidRPr="00957D6F">
              <w:rPr>
                <w:rFonts w:cs="B Titr" w:hint="cs"/>
                <w:rtl/>
                <w:lang w:bidi="fa-IR"/>
              </w:rPr>
              <w:t xml:space="preserve"> ارزیابی مهارت های بالینی</w:t>
            </w:r>
          </w:p>
        </w:tc>
        <w:tc>
          <w:tcPr>
            <w:tcW w:w="992" w:type="dxa"/>
            <w:vMerge w:val="restart"/>
          </w:tcPr>
          <w:p w:rsidR="00A44706" w:rsidRPr="00957D6F" w:rsidRDefault="00A44706" w:rsidP="00A44706">
            <w:pPr>
              <w:jc w:val="right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طبقه</w:t>
            </w:r>
          </w:p>
        </w:tc>
      </w:tr>
      <w:tr w:rsidR="00A44706" w:rsidTr="00A44706">
        <w:trPr>
          <w:trHeight w:val="557"/>
        </w:trPr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4706" w:rsidRPr="00957D6F" w:rsidRDefault="00A44706" w:rsidP="00A44706">
            <w:pPr>
              <w:jc w:val="center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فوریت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4706" w:rsidRPr="00957D6F" w:rsidRDefault="00A44706" w:rsidP="00A44706">
            <w:pPr>
              <w:jc w:val="center"/>
              <w:rPr>
                <w:rFonts w:cs="B Titr"/>
                <w:lang w:bidi="fa-IR"/>
              </w:rPr>
            </w:pPr>
            <w:r w:rsidRPr="00957D6F">
              <w:rPr>
                <w:rFonts w:cs="B Titr" w:hint="cs"/>
                <w:rtl/>
                <w:lang w:bidi="fa-IR"/>
              </w:rPr>
              <w:t>ضرورت</w:t>
            </w:r>
          </w:p>
        </w:tc>
        <w:tc>
          <w:tcPr>
            <w:tcW w:w="4395" w:type="dxa"/>
            <w:vMerge/>
          </w:tcPr>
          <w:p w:rsidR="00A44706" w:rsidRDefault="00A44706" w:rsidP="00A44706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A44706" w:rsidRDefault="00A44706" w:rsidP="00A44706">
            <w:pPr>
              <w:jc w:val="right"/>
              <w:rPr>
                <w:rtl/>
                <w:lang w:bidi="fa-IR"/>
              </w:rPr>
            </w:pPr>
          </w:p>
        </w:tc>
      </w:tr>
      <w:tr w:rsidR="00A44706" w:rsidTr="00A44706">
        <w:trPr>
          <w:trHeight w:val="76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متوس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ط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44706" w:rsidRPr="00957D6F" w:rsidRDefault="00A44706" w:rsidP="00A44706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957D6F">
              <w:rPr>
                <w:rFonts w:cs="B Titr" w:hint="cs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4395" w:type="dxa"/>
            <w:vMerge/>
          </w:tcPr>
          <w:p w:rsidR="00A44706" w:rsidRDefault="00A44706" w:rsidP="00A44706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A44706" w:rsidRDefault="00A44706" w:rsidP="00A44706">
            <w:pPr>
              <w:jc w:val="right"/>
              <w:rPr>
                <w:rtl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برگزاری کلاسهای آشنایی با روشهای نوین ارزیابی</w:t>
            </w:r>
          </w:p>
        </w:tc>
        <w:tc>
          <w:tcPr>
            <w:tcW w:w="992" w:type="dxa"/>
            <w:vMerge w:val="restart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الزامات در سطح دانشکده</w:t>
            </w: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تعیین متولی ارزیابی مهارتهای بالینی بصورت ترمی یا سالیانه در هر گروه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تدوین شرح وظایف دقیق متولیان ارزیابی مهارتهای بالینی در هر گروه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تقدیر از متولیان ارزیابی و تخصیص امتیاز اجرایی متناسب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تخصیص ترفیع پایه تشویقی به متولیان ارزیابی گروههای برتر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بارگذاری شیوه نامه ها ، نمونه فعالیت های موفق در سایت دانشکده 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استفاده از پتانسیل های بالقوه دانشجویان مستعد در قالب کار دانشجویی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در نظر گرفتن موارد تشویقی برای اساتید فعال</w:t>
            </w:r>
          </w:p>
        </w:tc>
        <w:tc>
          <w:tcPr>
            <w:tcW w:w="992" w:type="dxa"/>
            <w:vMerge w:val="restart"/>
          </w:tcPr>
          <w:p w:rsidR="00A44706" w:rsidRPr="00957D6F" w:rsidRDefault="00A44706" w:rsidP="00A44706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الزامات در سطح دانشگاه</w:t>
            </w: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اهتمام در جهت جذب اعضای هیات علمی توانمند در حیطه آموزش و ارزیابی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ارتقاء زیر ساختهای لازم برای ارزیابی مهارت های بالینی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تعدیل تعداد دانشجویان ورودی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مشخص کردن لیست مهارتهای بایدی برای آموزش و اولویت بندی آنها</w:t>
            </w:r>
          </w:p>
        </w:tc>
        <w:tc>
          <w:tcPr>
            <w:tcW w:w="992" w:type="dxa"/>
            <w:vMerge w:val="restart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الزامات در سطح گروه</w:t>
            </w: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ارتقاء روشهای ارزیابی مهارتهای بالینی گروه فعالیت های دانش پژوهی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تداوم دوره های توانمندسازی اساتید بر اساس نیاز گروه آموزشی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یکسان سازی روش های ارزیابی جهت تامین عدالت آموزشی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  <w:tr w:rsidR="00A44706" w:rsidTr="00A44706"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10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567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9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708" w:type="dxa"/>
          </w:tcPr>
          <w:p w:rsidR="00A44706" w:rsidRDefault="00A44706" w:rsidP="00A44706">
            <w:pPr>
              <w:jc w:val="right"/>
              <w:rPr>
                <w:lang w:bidi="fa-IR"/>
              </w:rPr>
            </w:pPr>
          </w:p>
        </w:tc>
        <w:tc>
          <w:tcPr>
            <w:tcW w:w="4395" w:type="dxa"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957D6F">
              <w:rPr>
                <w:rFonts w:cs="B Yagut" w:hint="cs"/>
                <w:sz w:val="24"/>
                <w:szCs w:val="24"/>
                <w:rtl/>
                <w:lang w:bidi="fa-IR"/>
              </w:rPr>
              <w:t>تدوین دستورالعمل و شیوه نامه یکسان ارزیابی</w:t>
            </w:r>
          </w:p>
        </w:tc>
        <w:tc>
          <w:tcPr>
            <w:tcW w:w="992" w:type="dxa"/>
            <w:vMerge/>
          </w:tcPr>
          <w:p w:rsidR="00A44706" w:rsidRPr="00957D6F" w:rsidRDefault="00A44706" w:rsidP="00A44706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</w:p>
        </w:tc>
      </w:tr>
    </w:tbl>
    <w:p w:rsidR="00570F86" w:rsidRDefault="00570F86"/>
    <w:sectPr w:rsidR="00570F86" w:rsidSect="0057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706"/>
    <w:rsid w:val="00570F86"/>
    <w:rsid w:val="00A4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</dc:creator>
  <cp:lastModifiedBy>site</cp:lastModifiedBy>
  <cp:revision>1</cp:revision>
  <dcterms:created xsi:type="dcterms:W3CDTF">2018-11-10T08:41:00Z</dcterms:created>
  <dcterms:modified xsi:type="dcterms:W3CDTF">2018-11-10T08:41:00Z</dcterms:modified>
</cp:coreProperties>
</file>