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48E" w:rsidRPr="009D448E" w:rsidRDefault="009D448E" w:rsidP="009D448E">
      <w:pPr>
        <w:bidi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</w:pPr>
      <w:bookmarkStart w:id="0" w:name="_GoBack"/>
      <w:r w:rsidRPr="009D448E">
        <w:rPr>
          <w:rFonts w:ascii="Times New Roman" w:eastAsia="Times New Roman" w:hAnsi="Times New Roman" w:cs="B Titr"/>
          <w:b/>
          <w:bCs/>
          <w:sz w:val="24"/>
          <w:szCs w:val="24"/>
          <w:rtl/>
          <w:lang w:bidi="fa-IR"/>
        </w:rPr>
        <w:t xml:space="preserve">گزارش عملکرد کتابخانه </w:t>
      </w:r>
      <w:r w:rsidRPr="009D448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دندانپزشکی تبریز </w:t>
      </w:r>
      <w:r w:rsidRPr="009D448E">
        <w:rPr>
          <w:rFonts w:ascii="Sakkal Majalla" w:eastAsia="Times New Roman" w:hAnsi="Sakkal Majalla" w:cs="Sakkal Majalla" w:hint="cs"/>
          <w:b/>
          <w:bCs/>
          <w:sz w:val="24"/>
          <w:szCs w:val="24"/>
          <w:rtl/>
          <w:lang w:bidi="fa-IR"/>
        </w:rPr>
        <w:t>–</w:t>
      </w:r>
      <w:r w:rsidRPr="009D448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شش ماهه 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اول</w:t>
      </w:r>
      <w:r w:rsidRPr="009D448E"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 xml:space="preserve"> سال 140</w:t>
      </w:r>
      <w:r>
        <w:rPr>
          <w:rFonts w:ascii="Times New Roman" w:eastAsia="Times New Roman" w:hAnsi="Times New Roman" w:cs="B Titr" w:hint="cs"/>
          <w:b/>
          <w:bCs/>
          <w:sz w:val="24"/>
          <w:szCs w:val="24"/>
          <w:rtl/>
          <w:lang w:bidi="fa-IR"/>
        </w:rPr>
        <w:t>4</w:t>
      </w:r>
    </w:p>
    <w:bookmarkEnd w:id="0"/>
    <w:p w:rsidR="009D448E" w:rsidRPr="009D448E" w:rsidRDefault="009D448E" w:rsidP="009D448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B Lotus"/>
          <w:b/>
          <w:bCs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2019" w:type="dxa"/>
        <w:tblLook w:val="04A0" w:firstRow="1" w:lastRow="0" w:firstColumn="1" w:lastColumn="0" w:noHBand="0" w:noVBand="1"/>
      </w:tblPr>
      <w:tblGrid>
        <w:gridCol w:w="1395"/>
        <w:gridCol w:w="990"/>
        <w:gridCol w:w="1002"/>
        <w:gridCol w:w="1134"/>
        <w:gridCol w:w="2047"/>
        <w:gridCol w:w="1645"/>
        <w:gridCol w:w="1372"/>
        <w:gridCol w:w="2434"/>
      </w:tblGrid>
      <w:tr w:rsidR="009D448E" w:rsidRPr="00037B64" w:rsidTr="00502D16"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رشته تحصیلی مدیرکتابخانه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037B64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280377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منابع </w:t>
            </w:r>
            <w:r>
              <w:rPr>
                <w:rFonts w:cs="B Titr" w:hint="cs"/>
                <w:sz w:val="18"/>
                <w:szCs w:val="18"/>
                <w:rtl/>
                <w:lang w:bidi="fa-IR"/>
              </w:rPr>
              <w:t>دیجیتالی</w:t>
            </w:r>
          </w:p>
        </w:tc>
      </w:tr>
      <w:tr w:rsidR="009D448E" w:rsidRPr="00037B64" w:rsidTr="00502D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8E" w:rsidRPr="00037B64" w:rsidRDefault="009D448E" w:rsidP="00502D16">
            <w:pPr>
              <w:bidi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8E" w:rsidRPr="00037B64" w:rsidRDefault="009D448E" w:rsidP="00502D16">
            <w:pPr>
              <w:bidi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8E" w:rsidRPr="00037B64" w:rsidRDefault="009D448E" w:rsidP="00502D16">
            <w:pPr>
              <w:bidi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8E" w:rsidRPr="00037B64" w:rsidRDefault="009D448E" w:rsidP="00502D16">
            <w:pPr>
              <w:bidi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8E" w:rsidRPr="00037B64" w:rsidRDefault="009D448E" w:rsidP="00502D16">
            <w:pPr>
              <w:bidi/>
              <w:rPr>
                <w:rFonts w:cs="B Titr"/>
                <w:sz w:val="18"/>
                <w:szCs w:val="18"/>
                <w:lang w:bidi="fa-I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448E" w:rsidRPr="00037B64" w:rsidRDefault="009D448E" w:rsidP="00502D16">
            <w:pPr>
              <w:bidi/>
              <w:rPr>
                <w:rFonts w:cs="B Titr"/>
                <w:sz w:val="18"/>
                <w:szCs w:val="18"/>
                <w:lang w:bidi="fa-IR"/>
              </w:rPr>
            </w:pPr>
          </w:p>
        </w:tc>
      </w:tr>
      <w:tr w:rsidR="009D448E" w:rsidRPr="00037B64" w:rsidTr="00502D16"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037B64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دندانپزشکی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037B64">
              <w:rPr>
                <w:rFonts w:cs="B Nazanin" w:hint="cs"/>
                <w:color w:val="000000" w:themeColor="text1"/>
                <w:rtl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037B64">
              <w:rPr>
                <w:rFonts w:cs="B Nazanin" w:hint="cs"/>
                <w:color w:val="000000" w:themeColor="text1"/>
                <w:rtl/>
                <w:lang w:bidi="fa-IR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037B64">
              <w:rPr>
                <w:rFonts w:cs="B Nazanin" w:hint="cs"/>
                <w:color w:val="000000" w:themeColor="text1"/>
                <w:rtl/>
                <w:lang w:bidi="fa-IR"/>
              </w:rPr>
              <w:t>108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037B64">
              <w:rPr>
                <w:rFonts w:cs="B Nazanin" w:hint="cs"/>
                <w:color w:val="000000" w:themeColor="text1"/>
                <w:rtl/>
                <w:lang w:bidi="fa-IR"/>
              </w:rPr>
              <w:t>432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037B64">
              <w:rPr>
                <w:rFonts w:cs="B Nazanin" w:hint="cs"/>
                <w:color w:val="000000" w:themeColor="text1"/>
                <w:rtl/>
                <w:lang w:bidi="fa-IR"/>
              </w:rPr>
              <w:t>7:30 الی 20:00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 w:rsidRPr="00037B64">
              <w:rPr>
                <w:rFonts w:cs="B Nazanin" w:hint="cs"/>
                <w:color w:val="000000" w:themeColor="text1"/>
                <w:rtl/>
                <w:lang w:bidi="fa-IR"/>
              </w:rPr>
              <w:t>3417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D448E" w:rsidRPr="00037B64" w:rsidRDefault="009D448E" w:rsidP="00502D16">
            <w:pPr>
              <w:bidi/>
              <w:jc w:val="center"/>
              <w:rPr>
                <w:rFonts w:cs="B Nazanin"/>
                <w:color w:val="000000" w:themeColor="text1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rtl/>
                <w:lang w:bidi="fa-IR"/>
              </w:rPr>
              <w:t>1183</w:t>
            </w:r>
          </w:p>
        </w:tc>
      </w:tr>
    </w:tbl>
    <w:p w:rsidR="009D448E" w:rsidRDefault="009D448E" w:rsidP="009D448E">
      <w:pPr>
        <w:bidi/>
        <w:rPr>
          <w:rFonts w:ascii="IranYekan" w:hAnsi="IranYekan" w:cs="B Titr"/>
          <w:b/>
          <w:bCs/>
          <w:color w:val="212529"/>
          <w:rtl/>
        </w:rPr>
      </w:pPr>
    </w:p>
    <w:p w:rsidR="009D448E" w:rsidRDefault="009D448E" w:rsidP="009D448E">
      <w:pPr>
        <w:bidi/>
        <w:rPr>
          <w:rFonts w:ascii="IranYekan" w:hAnsi="IranYekan"/>
          <w:color w:val="212529"/>
          <w:sz w:val="21"/>
          <w:szCs w:val="21"/>
          <w:rtl/>
        </w:rPr>
      </w:pPr>
      <w:r w:rsidRPr="00280377">
        <w:rPr>
          <w:rFonts w:ascii="IranYekan" w:hAnsi="IranYekan" w:cs="B Titr" w:hint="cs"/>
          <w:b/>
          <w:bCs/>
          <w:color w:val="212529"/>
          <w:rtl/>
        </w:rPr>
        <w:t>در باره ما</w:t>
      </w:r>
      <w:r w:rsidRPr="00280377">
        <w:rPr>
          <w:rFonts w:ascii="IranYekan" w:hAnsi="IranYekan" w:cs="B Titr"/>
          <w:color w:val="212529"/>
        </w:rPr>
        <w:br/>
      </w:r>
      <w:r>
        <w:rPr>
          <w:rFonts w:ascii="IranYekan" w:hAnsi="IranYekan"/>
          <w:color w:val="212529"/>
          <w:sz w:val="21"/>
          <w:szCs w:val="21"/>
        </w:rPr>
        <w:t> </w:t>
      </w:r>
    </w:p>
    <w:p w:rsidR="009D448E" w:rsidRDefault="009D448E" w:rsidP="009D448E">
      <w:pPr>
        <w:bidi/>
        <w:rPr>
          <w:rFonts w:ascii="IranYekan" w:hAnsi="IranYekan"/>
          <w:color w:val="212529"/>
          <w:sz w:val="21"/>
          <w:szCs w:val="21"/>
          <w:rtl/>
        </w:rPr>
      </w:pPr>
      <w:r>
        <w:rPr>
          <w:rFonts w:ascii="IranYekan" w:hAnsi="IranYekan"/>
          <w:color w:val="212529"/>
          <w:sz w:val="21"/>
          <w:szCs w:val="21"/>
          <w:rtl/>
        </w:rPr>
        <w:t>این کتابخانه دارای کتب تخصصی رشته</w:t>
      </w:r>
      <w:r>
        <w:rPr>
          <w:rFonts w:ascii="IranYekan" w:hAnsi="IranYekan"/>
          <w:color w:val="212529"/>
          <w:sz w:val="21"/>
          <w:szCs w:val="21"/>
          <w:rtl/>
        </w:rPr>
        <w:softHyphen/>
      </w:r>
      <w:r>
        <w:rPr>
          <w:rFonts w:ascii="IranYekan" w:hAnsi="IranYekan"/>
          <w:color w:val="212529"/>
          <w:sz w:val="21"/>
          <w:szCs w:val="21"/>
        </w:rPr>
        <w:t xml:space="preserve"> </w:t>
      </w:r>
      <w:r>
        <w:rPr>
          <w:rFonts w:ascii="IranYekan" w:hAnsi="IranYekan"/>
          <w:color w:val="212529"/>
          <w:sz w:val="21"/>
          <w:szCs w:val="21"/>
          <w:rtl/>
        </w:rPr>
        <w:t>دندانپزشکی ( در تمامی تخصص های مربوطه ) می باشد. ايستگاه رايانه، بخش نشريات و کتب مرجع، ميزهاي مطالعة سالن خواهران و برادران، بخش پايان</w:t>
      </w:r>
      <w:r>
        <w:rPr>
          <w:rFonts w:ascii="IranYekan" w:hAnsi="IranYekan"/>
          <w:color w:val="212529"/>
          <w:sz w:val="21"/>
          <w:szCs w:val="21"/>
          <w:rtl/>
        </w:rPr>
        <w:softHyphen/>
      </w:r>
      <w:r>
        <w:rPr>
          <w:rFonts w:ascii="IranYekan" w:hAnsi="IranYekan"/>
          <w:color w:val="212529"/>
          <w:sz w:val="21"/>
          <w:szCs w:val="21"/>
        </w:rPr>
        <w:t> </w:t>
      </w:r>
      <w:r>
        <w:rPr>
          <w:rFonts w:ascii="IranYekan" w:hAnsi="IranYekan"/>
          <w:color w:val="212529"/>
          <w:sz w:val="21"/>
          <w:szCs w:val="21"/>
          <w:rtl/>
        </w:rPr>
        <w:t>نامه</w:t>
      </w:r>
      <w:r>
        <w:rPr>
          <w:rFonts w:ascii="IranYekan" w:hAnsi="IranYekan"/>
          <w:color w:val="212529"/>
          <w:sz w:val="21"/>
          <w:szCs w:val="21"/>
          <w:rtl/>
        </w:rPr>
        <w:softHyphen/>
      </w:r>
      <w:r>
        <w:rPr>
          <w:rFonts w:ascii="IranYekan" w:hAnsi="IranYekan"/>
          <w:color w:val="212529"/>
          <w:sz w:val="21"/>
          <w:szCs w:val="21"/>
        </w:rPr>
        <w:t xml:space="preserve"> </w:t>
      </w:r>
      <w:r>
        <w:rPr>
          <w:rFonts w:ascii="IranYekan" w:hAnsi="IranYekan"/>
          <w:color w:val="212529"/>
          <w:sz w:val="21"/>
          <w:szCs w:val="21"/>
          <w:rtl/>
        </w:rPr>
        <w:t>ها و فضاي مربوط به مخازن فارسي و لاتين در فضاي داخلي کتابخانه با ظرفیت گنجایش بیش از 1</w:t>
      </w:r>
      <w:r>
        <w:rPr>
          <w:rFonts w:ascii="IranYekan" w:hAnsi="IranYekan" w:hint="cs"/>
          <w:color w:val="212529"/>
          <w:sz w:val="21"/>
          <w:szCs w:val="21"/>
          <w:rtl/>
        </w:rPr>
        <w:t>2</w:t>
      </w:r>
      <w:r>
        <w:rPr>
          <w:rFonts w:ascii="IranYekan" w:hAnsi="IranYekan"/>
          <w:color w:val="212529"/>
          <w:sz w:val="21"/>
          <w:szCs w:val="21"/>
          <w:rtl/>
        </w:rPr>
        <w:t>0 نفر در طول روز می</w:t>
      </w:r>
      <w:r>
        <w:rPr>
          <w:rFonts w:ascii="IranYekan" w:hAnsi="IranYekan"/>
          <w:color w:val="212529"/>
          <w:sz w:val="21"/>
          <w:szCs w:val="21"/>
          <w:rtl/>
        </w:rPr>
        <w:softHyphen/>
      </w:r>
      <w:r>
        <w:rPr>
          <w:rFonts w:ascii="IranYekan" w:hAnsi="IranYekan"/>
          <w:color w:val="212529"/>
          <w:sz w:val="21"/>
          <w:szCs w:val="21"/>
        </w:rPr>
        <w:t> </w:t>
      </w:r>
      <w:r>
        <w:rPr>
          <w:rFonts w:ascii="IranYekan" w:hAnsi="IranYekan"/>
          <w:color w:val="212529"/>
          <w:sz w:val="21"/>
          <w:szCs w:val="21"/>
          <w:rtl/>
        </w:rPr>
        <w:t>باشد</w:t>
      </w:r>
      <w:r>
        <w:rPr>
          <w:rFonts w:ascii="IranYekan" w:hAnsi="IranYekan"/>
          <w:color w:val="212529"/>
          <w:sz w:val="21"/>
          <w:szCs w:val="21"/>
        </w:rPr>
        <w:t>.​​ </w:t>
      </w:r>
      <w:r>
        <w:rPr>
          <w:rFonts w:ascii="IranYekan" w:hAnsi="IranYekan"/>
          <w:color w:val="212529"/>
          <w:sz w:val="21"/>
          <w:szCs w:val="21"/>
          <w:rtl/>
        </w:rPr>
        <w:t>کتابخانه بصورت قفسه باز اداره مي شود و رده بندي کتابخانه</w:t>
      </w:r>
      <w:r>
        <w:rPr>
          <w:rFonts w:ascii="IranYekan" w:hAnsi="IranYekan"/>
          <w:color w:val="212529"/>
          <w:sz w:val="21"/>
          <w:szCs w:val="21"/>
        </w:rPr>
        <w:t> NLM </w:t>
      </w:r>
      <w:r>
        <w:rPr>
          <w:rFonts w:ascii="IranYekan" w:hAnsi="IranYekan"/>
          <w:color w:val="212529"/>
          <w:sz w:val="21"/>
          <w:szCs w:val="21"/>
          <w:rtl/>
        </w:rPr>
        <w:t>مي باشد</w:t>
      </w:r>
      <w:r>
        <w:rPr>
          <w:rFonts w:ascii="IranYekan" w:hAnsi="IranYekan"/>
          <w:color w:val="212529"/>
          <w:sz w:val="21"/>
          <w:szCs w:val="21"/>
        </w:rPr>
        <w:t>. </w:t>
      </w:r>
      <w:r>
        <w:rPr>
          <w:rFonts w:ascii="IranYekan" w:hAnsi="IranYekan"/>
          <w:color w:val="212529"/>
          <w:sz w:val="21"/>
          <w:szCs w:val="21"/>
          <w:rtl/>
        </w:rPr>
        <w:t>تمامي اطلاعات کتابشناختي منابع از طريق  نرم افزار کتابخانه اي آذرسا و پورتال آن، به صورت</w:t>
      </w:r>
      <w:r>
        <w:rPr>
          <w:rFonts w:ascii="IranYekan" w:hAnsi="IranYekan"/>
          <w:color w:val="212529"/>
          <w:sz w:val="21"/>
          <w:szCs w:val="21"/>
        </w:rPr>
        <w:t>  online </w:t>
      </w:r>
      <w:r>
        <w:rPr>
          <w:rFonts w:ascii="IranYekan" w:hAnsi="IranYekan"/>
          <w:color w:val="212529"/>
          <w:sz w:val="21"/>
          <w:szCs w:val="21"/>
          <w:rtl/>
        </w:rPr>
        <w:t>قابل جستجو می باشد</w:t>
      </w:r>
      <w:r>
        <w:rPr>
          <w:rFonts w:ascii="IranYekan" w:hAnsi="IranYekan"/>
          <w:color w:val="212529"/>
          <w:sz w:val="21"/>
          <w:szCs w:val="21"/>
        </w:rPr>
        <w:t>.</w:t>
      </w:r>
      <w:r>
        <w:rPr>
          <w:rFonts w:ascii="IranYekan" w:hAnsi="IranYekan" w:hint="cs"/>
          <w:color w:val="212529"/>
          <w:sz w:val="21"/>
          <w:szCs w:val="21"/>
          <w:rtl/>
        </w:rPr>
        <w:t xml:space="preserve"> </w:t>
      </w:r>
      <w:r>
        <w:rPr>
          <w:rFonts w:ascii="IranYekan" w:hAnsi="IranYekan"/>
          <w:color w:val="212529"/>
          <w:sz w:val="21"/>
          <w:szCs w:val="21"/>
        </w:rPr>
        <w:t xml:space="preserve">     </w:t>
      </w:r>
      <w:r>
        <w:rPr>
          <w:rFonts w:ascii="IranYekan" w:hAnsi="IranYekan"/>
          <w:color w:val="212529"/>
          <w:sz w:val="21"/>
          <w:szCs w:val="21"/>
          <w:rtl/>
        </w:rPr>
        <w:t>کتابخانه دانشکده دندانپزشکی دانشگاه علوم پزشکی تبریز با اهداف ذیل منابع و اطلاعات مورد نیاز دانشجویان وهیأت علمی دندانپزشکی را تهیه نموده و در اختیار عموم علاقمندان قرار می دهد</w:t>
      </w:r>
      <w:r>
        <w:rPr>
          <w:rFonts w:ascii="IranYekan" w:hAnsi="IranYekan"/>
          <w:color w:val="212529"/>
          <w:sz w:val="21"/>
          <w:szCs w:val="21"/>
        </w:rPr>
        <w:t>: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 w:hint="cs"/>
          <w:color w:val="212529"/>
          <w:sz w:val="21"/>
          <w:szCs w:val="21"/>
          <w:rtl/>
        </w:rPr>
        <w:t xml:space="preserve">1- </w:t>
      </w:r>
      <w:r>
        <w:rPr>
          <w:rFonts w:ascii="IranYekan" w:hAnsi="IranYekan"/>
          <w:color w:val="212529"/>
          <w:sz w:val="21"/>
          <w:szCs w:val="21"/>
          <w:rtl/>
        </w:rPr>
        <w:t>کمک به توسعه و اعتلای دانش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 w:hint="cs"/>
          <w:color w:val="212529"/>
          <w:sz w:val="21"/>
          <w:szCs w:val="21"/>
          <w:rtl/>
        </w:rPr>
        <w:t xml:space="preserve">2- </w:t>
      </w:r>
      <w:r>
        <w:rPr>
          <w:rFonts w:ascii="IranYekan" w:hAnsi="IranYekan"/>
          <w:color w:val="212529"/>
          <w:sz w:val="21"/>
          <w:szCs w:val="21"/>
          <w:rtl/>
        </w:rPr>
        <w:t>کمک به برنامه درسی در سطح وسیع تر برای رشته های متعدد دندانپزشکی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 w:hint="cs"/>
          <w:color w:val="212529"/>
          <w:sz w:val="21"/>
          <w:szCs w:val="21"/>
          <w:rtl/>
        </w:rPr>
        <w:t xml:space="preserve">3- </w:t>
      </w:r>
      <w:r>
        <w:rPr>
          <w:rFonts w:ascii="IranYekan" w:hAnsi="IranYekan"/>
          <w:color w:val="212529"/>
          <w:sz w:val="21"/>
          <w:szCs w:val="21"/>
          <w:rtl/>
        </w:rPr>
        <w:t>کمک به تحقیقات و دروس در سطح عالی و تخصصی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 w:hint="cs"/>
          <w:color w:val="212529"/>
          <w:sz w:val="21"/>
          <w:szCs w:val="21"/>
          <w:rtl/>
        </w:rPr>
        <w:t xml:space="preserve">4- </w:t>
      </w:r>
      <w:r>
        <w:rPr>
          <w:rFonts w:ascii="IranYekan" w:hAnsi="IranYekan"/>
          <w:color w:val="212529"/>
          <w:sz w:val="21"/>
          <w:szCs w:val="21"/>
          <w:rtl/>
        </w:rPr>
        <w:t>کمک به تحقیقات کادر آموزشی در سطحی عمیق و گسترده و بسیار تخصصی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 w:hint="cs"/>
          <w:color w:val="212529"/>
          <w:sz w:val="21"/>
          <w:szCs w:val="21"/>
          <w:rtl/>
        </w:rPr>
        <w:t xml:space="preserve">5- </w:t>
      </w:r>
      <w:r>
        <w:rPr>
          <w:rFonts w:ascii="IranYekan" w:hAnsi="IranYekan"/>
          <w:color w:val="212529"/>
          <w:sz w:val="21"/>
          <w:szCs w:val="21"/>
          <w:rtl/>
        </w:rPr>
        <w:t>همگام بودن با پیشرفتهایی که در زمینه دانش به وجود می آید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 w:hint="cs"/>
          <w:color w:val="212529"/>
          <w:sz w:val="21"/>
          <w:szCs w:val="21"/>
          <w:rtl/>
        </w:rPr>
        <w:t xml:space="preserve">6- </w:t>
      </w:r>
      <w:r>
        <w:rPr>
          <w:rFonts w:ascii="IranYekan" w:hAnsi="IranYekan"/>
          <w:color w:val="212529"/>
          <w:sz w:val="21"/>
          <w:szCs w:val="21"/>
        </w:rPr>
        <w:t xml:space="preserve"> </w:t>
      </w:r>
      <w:r>
        <w:rPr>
          <w:rFonts w:ascii="IranYekan" w:hAnsi="IranYekan"/>
          <w:color w:val="212529"/>
          <w:sz w:val="21"/>
          <w:szCs w:val="21"/>
          <w:rtl/>
        </w:rPr>
        <w:t>گردآوری جدیدترین کتب و مجلات دندانپزشکی</w:t>
      </w:r>
      <w:r>
        <w:rPr>
          <w:rFonts w:ascii="IranYekan" w:hAnsi="IranYekan"/>
          <w:color w:val="212529"/>
          <w:sz w:val="21"/>
          <w:szCs w:val="21"/>
        </w:rPr>
        <w:br/>
        <w:t> </w:t>
      </w:r>
      <w:r>
        <w:rPr>
          <w:rFonts w:ascii="IranYekan" w:hAnsi="IranYekan"/>
          <w:color w:val="212529"/>
          <w:sz w:val="21"/>
          <w:szCs w:val="21"/>
        </w:rPr>
        <w:br/>
      </w:r>
      <w:r w:rsidRPr="00280377">
        <w:rPr>
          <w:rFonts w:ascii="IranYekan" w:hAnsi="IranYekan"/>
          <w:b/>
          <w:bCs/>
          <w:color w:val="212529"/>
          <w:sz w:val="21"/>
          <w:szCs w:val="21"/>
        </w:rPr>
        <w:t> </w:t>
      </w:r>
      <w:r w:rsidRPr="00280377">
        <w:rPr>
          <w:rFonts w:ascii="IranYekan" w:hAnsi="IranYekan" w:cs="B Titr" w:hint="cs"/>
          <w:b/>
          <w:bCs/>
          <w:color w:val="212529"/>
          <w:rtl/>
          <w:lang w:bidi="fa-IR"/>
        </w:rPr>
        <w:t>سال تاسیس کتابخانه</w:t>
      </w:r>
      <w:r>
        <w:rPr>
          <w:rFonts w:ascii="IranYekan" w:hAnsi="IranYekan"/>
          <w:color w:val="212529"/>
          <w:sz w:val="21"/>
          <w:szCs w:val="21"/>
        </w:rPr>
        <w:br/>
      </w:r>
    </w:p>
    <w:p w:rsidR="009D448E" w:rsidRDefault="009D448E" w:rsidP="009D448E">
      <w:pPr>
        <w:bidi/>
        <w:rPr>
          <w:rFonts w:cs="B Lotus"/>
          <w:sz w:val="24"/>
          <w:szCs w:val="24"/>
          <w:rtl/>
          <w:lang w:bidi="fa-IR"/>
        </w:rPr>
      </w:pPr>
      <w:r>
        <w:rPr>
          <w:rFonts w:ascii="IranYekan" w:hAnsi="IranYekan"/>
          <w:color w:val="212529"/>
          <w:sz w:val="21"/>
          <w:szCs w:val="21"/>
          <w:rtl/>
        </w:rPr>
        <w:t>کتابخانه دانشکده دندانپزشکی تبریز واقع در طبقه زیرین ، ورودی یک دانشکده ، در سال 1373 با فضای تقریبی 432 متر مربع تأسیس شد و به منظور برآورد نيازهاي علمي و اطلاعاتي برنامه هاي آموزشي و پژوهشي دانشکده  مجدانه به توسعه مجموعه خود اقدام نمود</w:t>
      </w:r>
      <w:r>
        <w:rPr>
          <w:rFonts w:ascii="IranYekan" w:hAnsi="IranYekan"/>
          <w:color w:val="212529"/>
          <w:sz w:val="21"/>
          <w:szCs w:val="21"/>
        </w:rPr>
        <w:t>.</w:t>
      </w:r>
      <w:r>
        <w:rPr>
          <w:rFonts w:ascii="IranYekan" w:hAnsi="IranYekan"/>
          <w:color w:val="212529"/>
          <w:sz w:val="21"/>
          <w:szCs w:val="21"/>
        </w:rPr>
        <w:br/>
        <w:t> 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 w:cs="B Titr" w:hint="cs"/>
          <w:b/>
          <w:bCs/>
          <w:color w:val="212529"/>
          <w:rtl/>
          <w:lang w:bidi="fa-IR"/>
        </w:rPr>
        <w:t>فعالیت جدید</w:t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/>
          <w:color w:val="212529"/>
          <w:sz w:val="21"/>
          <w:szCs w:val="21"/>
        </w:rPr>
        <w:br/>
      </w:r>
      <w:r>
        <w:rPr>
          <w:rFonts w:ascii="IranYekan" w:hAnsi="IranYekan"/>
          <w:color w:val="212529"/>
          <w:sz w:val="21"/>
          <w:szCs w:val="21"/>
          <w:rtl/>
        </w:rPr>
        <w:t>در حال حاضر سياست کتابخانه دندانپزشکی همپاي ساير کتابخانه هاي دانشگاهي جهان و ايران اولويت دادن به در دسترس قرار دادن منابع الکترونيکي</w:t>
      </w:r>
      <w:r>
        <w:rPr>
          <w:rFonts w:ascii="IranYekan" w:hAnsi="IranYekan"/>
          <w:color w:val="212529"/>
          <w:sz w:val="21"/>
          <w:szCs w:val="21"/>
        </w:rPr>
        <w:t> Online </w:t>
      </w:r>
      <w:r>
        <w:rPr>
          <w:rFonts w:ascii="IranYekan" w:hAnsi="IranYekan"/>
          <w:color w:val="212529"/>
          <w:sz w:val="21"/>
          <w:szCs w:val="21"/>
          <w:rtl/>
        </w:rPr>
        <w:t xml:space="preserve">از ناشرين معتبر دنيا براي </w:t>
      </w:r>
      <w:r>
        <w:rPr>
          <w:rFonts w:ascii="IranYekan" w:hAnsi="IranYekan"/>
          <w:color w:val="212529"/>
          <w:sz w:val="21"/>
          <w:szCs w:val="21"/>
          <w:rtl/>
        </w:rPr>
        <w:lastRenderedPageBreak/>
        <w:t>اعضاي خود مي باشد</w:t>
      </w:r>
      <w:r>
        <w:rPr>
          <w:rFonts w:ascii="IranYekan" w:hAnsi="IranYekan"/>
          <w:color w:val="212529"/>
          <w:sz w:val="21"/>
          <w:szCs w:val="21"/>
        </w:rPr>
        <w:t xml:space="preserve"> .</w:t>
      </w:r>
      <w:r>
        <w:rPr>
          <w:rFonts w:ascii="IranYekan" w:hAnsi="IranYekan" w:hint="cs"/>
          <w:color w:val="212529"/>
          <w:sz w:val="21"/>
          <w:szCs w:val="21"/>
          <w:rtl/>
        </w:rPr>
        <w:t>اهم فعالیت های جدید کتابخانه به شرح ذیل می باشد:</w:t>
      </w:r>
      <w:r>
        <w:rPr>
          <w:rFonts w:ascii="IranYekan" w:hAnsi="IranYekan"/>
          <w:color w:val="212529"/>
          <w:sz w:val="21"/>
          <w:szCs w:val="21"/>
        </w:rPr>
        <w:br/>
        <w:t> </w:t>
      </w:r>
      <w:r>
        <w:rPr>
          <w:rFonts w:ascii="IranYekan" w:hAnsi="IranYekan"/>
          <w:color w:val="212529"/>
          <w:sz w:val="21"/>
          <w:szCs w:val="21"/>
        </w:rPr>
        <w:br/>
        <w:t> </w:t>
      </w:r>
      <w:r>
        <w:rPr>
          <w:rFonts w:ascii="IranYekan" w:hAnsi="IranYekan"/>
          <w:color w:val="212529"/>
          <w:sz w:val="21"/>
          <w:szCs w:val="21"/>
        </w:rPr>
        <w:br/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اطلاع رسانی و نیازسنجی از اساتید و دانشجویان جهت تهیه کتب مورد نیاز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تامین و به روز رسانی منابع اطلاعاتی کتابخانه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سفارش کتب درخواستی دانشجویان بطور مستقیم از انتشارات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ارجاع کتب مفقود شده توسط اعضای کتابخانه به کمیته کتاب و پیگیری و تهیه کتب مفقود شده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مشخص نمودن کتابهای نیازمند صحافی و انجام امور مربوط به ارسال و پیگیری و دریافت و کنترل کتب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آماده سازی و ورود اطلاعات لوح های فشرده همراه کتاب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آماده سازی و ورود اطلاعات مجلات الکترونیکی خریداری شده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تهیه و آماده سازی</w:t>
      </w:r>
      <w:r w:rsidRPr="009D448E">
        <w:rPr>
          <w:rFonts w:ascii="Cambria" w:hAnsi="Cambria" w:cs="Cambria" w:hint="cs"/>
          <w:sz w:val="24"/>
          <w:szCs w:val="24"/>
          <w:rtl/>
          <w:lang w:bidi="fa-IR"/>
        </w:rPr>
        <w:t> </w:t>
      </w:r>
      <w:r w:rsidRPr="009D448E">
        <w:rPr>
          <w:rFonts w:cs="B Lotus"/>
          <w:sz w:val="24"/>
          <w:szCs w:val="24"/>
          <w:lang w:bidi="fa-IR"/>
        </w:rPr>
        <w:t>PDF </w:t>
      </w:r>
      <w:r w:rsidRPr="009D448E">
        <w:rPr>
          <w:rFonts w:cs="B Lotus"/>
          <w:sz w:val="24"/>
          <w:szCs w:val="24"/>
          <w:rtl/>
          <w:lang w:bidi="fa-IR"/>
        </w:rPr>
        <w:t>کتب رفرنس مورد نیاز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تهیه نسخه پشتیبان از تمامی لوح های فشرده اعم از از پایان نامه ها، مجلات، کتب الکترونیکی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مدیریت و نظارت بر نرم افزار جامع کتابخانه ای تحت شبکه دانشگاه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پیگیری جهت رفع عیوب نرم افزاری در کتابخانه مرکزی ( پس از ارتقاء نرم افزار کتابخانه از مکتوب به نرم افزار تحت وب کتابخانه دیجیتال پارس آذرخش</w:t>
      </w:r>
      <w:r w:rsidRPr="009D448E">
        <w:rPr>
          <w:rFonts w:cs="B Lotus"/>
          <w:sz w:val="24"/>
          <w:szCs w:val="24"/>
          <w:lang w:bidi="fa-IR"/>
        </w:rPr>
        <w:t>)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بروز رسانی وب سایت کتابخانه دندانپزشکی مطابق با استانداردهای ارائه شده در برنامه عملیاتی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پیگیری جهت دسترسی اعضاء دانشکده به منابع الکترونیکی در خارج از دانشگاه</w:t>
      </w:r>
      <w:r w:rsidRPr="009D448E">
        <w:rPr>
          <w:rFonts w:cs="B Lotus"/>
          <w:sz w:val="24"/>
          <w:szCs w:val="24"/>
          <w:lang w:bidi="fa-IR"/>
        </w:rPr>
        <w:t>(OFF COMPUS)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lastRenderedPageBreak/>
        <w:t>قفسه خوانی و مشخص نمودن کتب مفقودی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ثبت نام دانشجویان جدیدالورود در نرم افزار آذرسا پیرو هماهنگی صورت گرفته با واحد آموزش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تایید عضویت اعضاء در نرم افزار آذرسا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پیگیری کتب تاخیری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آشنا کردن دانشجویان جدیدالورود با کتابخانه و نرم افزار پارس آذرخش جهت انجام جستجو منابع کتابخانه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تهیه و پخش بروشور بین دانشجویان جدیدالورود جهت آشنایی با قوانین کتابخانه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تهیه بروشوررنگی تازه های کتاب جهت نصب در بولتن کتابخانه و نیز در سایت کتابخانه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تهیه مقالات علمی مورد نیاز اساتید و دانشجویان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راهنمایی و پیگیری ایجاد ایمیل دانشگاهی اساتید دانشکده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ایجاد و تکمیل پروفایل گوگل اسکولار اساتید و تایید ایمیل دانشگاهی در پروفایل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جستجو و تهیه پرینت از ایندکس مجلات و مقالات اساتید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همسان سازی مقالات غیر همنام اساتید در اسکوپوس در صورت نیاز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تهیه منابع دیجیتالی در دامنه موضوعی دانشکده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زیبا سازی فضای کتابخانه</w:t>
      </w:r>
    </w:p>
    <w:p w:rsidR="009D448E" w:rsidRPr="009D448E" w:rsidRDefault="009D448E" w:rsidP="009D448E">
      <w:pPr>
        <w:numPr>
          <w:ilvl w:val="0"/>
          <w:numId w:val="1"/>
        </w:numPr>
        <w:bidi/>
        <w:rPr>
          <w:rFonts w:cs="B Lotus"/>
          <w:sz w:val="24"/>
          <w:szCs w:val="24"/>
          <w:rtl/>
          <w:lang w:bidi="fa-IR"/>
        </w:rPr>
      </w:pPr>
      <w:r w:rsidRPr="009D448E">
        <w:rPr>
          <w:rFonts w:cs="B Lotus"/>
          <w:sz w:val="24"/>
          <w:szCs w:val="24"/>
          <w:rtl/>
          <w:lang w:bidi="fa-IR"/>
        </w:rPr>
        <w:t>مستندسازی اقدامات و تهیه آمار و گزارشات در راستای مدیریت دانش</w:t>
      </w:r>
    </w:p>
    <w:p w:rsidR="009D448E" w:rsidRDefault="009D448E" w:rsidP="00280377">
      <w:pPr>
        <w:bidi/>
        <w:rPr>
          <w:rFonts w:ascii="IranYekan" w:hAnsi="IranYekan" w:cs="B Titr"/>
          <w:b/>
          <w:bCs/>
          <w:color w:val="212529"/>
          <w:rtl/>
        </w:rPr>
      </w:pPr>
    </w:p>
    <w:sectPr w:rsidR="009D448E" w:rsidSect="002803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Yek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13544"/>
    <w:multiLevelType w:val="multilevel"/>
    <w:tmpl w:val="7A2C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667"/>
    <w:rsid w:val="00037B64"/>
    <w:rsid w:val="00280377"/>
    <w:rsid w:val="00507D08"/>
    <w:rsid w:val="009D448E"/>
    <w:rsid w:val="00A23BEC"/>
    <w:rsid w:val="00E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E3967D-6D01-4424-B4C1-F9A18F44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37B64"/>
    <w:rPr>
      <w:b/>
      <w:bCs/>
    </w:rPr>
  </w:style>
  <w:style w:type="character" w:styleId="Emphasis">
    <w:name w:val="Emphasis"/>
    <w:basedOn w:val="DefaultParagraphFont"/>
    <w:uiPriority w:val="20"/>
    <w:qFormat/>
    <w:rsid w:val="00037B64"/>
    <w:rPr>
      <w:i/>
      <w:iCs/>
    </w:rPr>
  </w:style>
  <w:style w:type="table" w:styleId="TableGrid">
    <w:name w:val="Table Grid"/>
    <w:basedOn w:val="TableNormal"/>
    <w:uiPriority w:val="39"/>
    <w:rsid w:val="00037B64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9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6790F-84BB-4D0C-984C-32CD7E9E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Esmaeilzadeh</dc:creator>
  <cp:keywords/>
  <dc:description/>
  <cp:lastModifiedBy>Esmaeilzadeh</cp:lastModifiedBy>
  <cp:revision>4</cp:revision>
  <dcterms:created xsi:type="dcterms:W3CDTF">2025-11-08T09:42:00Z</dcterms:created>
  <dcterms:modified xsi:type="dcterms:W3CDTF">2025-11-08T10:06:00Z</dcterms:modified>
</cp:coreProperties>
</file>