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3A" w:rsidRDefault="00FD4F3A" w:rsidP="00FD4F3A">
      <w:pPr>
        <w:autoSpaceDE w:val="0"/>
        <w:autoSpaceDN w:val="0"/>
        <w:adjustRightInd w:val="0"/>
        <w:spacing w:after="0" w:line="240" w:lineRule="auto"/>
        <w:rPr>
          <w:rFonts w:ascii="BNazanin,Bold" w:cs="BNazanin,Bold"/>
          <w:b/>
          <w:bCs/>
          <w:sz w:val="24"/>
          <w:szCs w:val="24"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دكترنگين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قاسمي</w:t>
      </w:r>
    </w:p>
    <w:p w:rsidR="00FD4F3A" w:rsidRDefault="00FD4F3A" w:rsidP="00FD4F3A">
      <w:pPr>
        <w:autoSpaceDE w:val="0"/>
        <w:autoSpaceDN w:val="0"/>
        <w:adjustRightInd w:val="0"/>
        <w:spacing w:after="0" w:line="240" w:lineRule="auto"/>
        <w:rPr>
          <w:rFonts w:ascii="BNazanin,Bold" w:cs="BNazanin,Bold"/>
          <w:b/>
          <w:bCs/>
          <w:sz w:val="24"/>
          <w:szCs w:val="24"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استاديارگروه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اندودنتيكس</w:t>
      </w:r>
    </w:p>
    <w:p w:rsidR="00FD4F3A" w:rsidRDefault="00FD4F3A" w:rsidP="00FD4F3A">
      <w:pPr>
        <w:autoSpaceDE w:val="0"/>
        <w:autoSpaceDN w:val="0"/>
        <w:adjustRightInd w:val="0"/>
        <w:spacing w:after="0" w:line="240" w:lineRule="auto"/>
        <w:rPr>
          <w:rFonts w:ascii="BNazanin,Bold" w:cs="BNazanin,Bold"/>
          <w:b/>
          <w:bCs/>
          <w:sz w:val="24"/>
          <w:szCs w:val="24"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دكتراي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تخصصي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اندودنتيكس</w:t>
      </w:r>
    </w:p>
    <w:p w:rsidR="00FD4F3A" w:rsidRDefault="00FD4F3A" w:rsidP="00FD4F3A">
      <w:pPr>
        <w:autoSpaceDE w:val="0"/>
        <w:autoSpaceDN w:val="0"/>
        <w:adjustRightInd w:val="0"/>
        <w:spacing w:after="0" w:line="240" w:lineRule="auto"/>
        <w:rPr>
          <w:rFonts w:ascii="BNazanin,Bold" w:cs="BNazani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neginghasemi64@gmail.com </w:t>
      </w:r>
      <w:r>
        <w:rPr>
          <w:rFonts w:ascii="BNazanin,Bold" w:cs="BNazanin,Bold"/>
          <w:b/>
          <w:bCs/>
          <w:sz w:val="24"/>
          <w:szCs w:val="24"/>
        </w:rPr>
        <w:t>:</w:t>
      </w:r>
      <w:r>
        <w:rPr>
          <w:rFonts w:ascii="BNazanin,Bold" w:cs="BNazanin,Bold" w:hint="cs"/>
          <w:b/>
          <w:bCs/>
          <w:sz w:val="24"/>
          <w:szCs w:val="24"/>
          <w:rtl/>
        </w:rPr>
        <w:t>آدرسالكترونيكي</w:t>
      </w:r>
    </w:p>
    <w:p w:rsidR="00FD4F3A" w:rsidRDefault="00FD4F3A" w:rsidP="00677C79">
      <w:pPr>
        <w:autoSpaceDE w:val="0"/>
        <w:autoSpaceDN w:val="0"/>
        <w:adjustRightInd w:val="0"/>
        <w:spacing w:after="0" w:line="240" w:lineRule="auto"/>
        <w:rPr>
          <w:rFonts w:ascii="BNazanin,Bold" w:cs="BNazanin,Bold"/>
          <w:b/>
          <w:bCs/>
          <w:sz w:val="24"/>
          <w:szCs w:val="24"/>
          <w:rtl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آدرس</w:t>
      </w:r>
      <w:r>
        <w:rPr>
          <w:rFonts w:ascii="BNazanin,Bold" w:cs="BNazanin,Bold"/>
          <w:b/>
          <w:bCs/>
          <w:sz w:val="24"/>
          <w:szCs w:val="24"/>
        </w:rPr>
        <w:t xml:space="preserve">: </w:t>
      </w:r>
      <w:r>
        <w:rPr>
          <w:rFonts w:ascii="BNazanin,Bold" w:cs="BNazanin,Bold" w:hint="cs"/>
          <w:b/>
          <w:bCs/>
          <w:sz w:val="24"/>
          <w:szCs w:val="24"/>
          <w:rtl/>
        </w:rPr>
        <w:t>ايران</w:t>
      </w:r>
      <w:r>
        <w:rPr>
          <w:rFonts w:ascii="BNazanin,Bold" w:cs="BNazanin,Bold"/>
          <w:b/>
          <w:bCs/>
          <w:sz w:val="24"/>
          <w:szCs w:val="24"/>
        </w:rPr>
        <w:t xml:space="preserve"> - </w:t>
      </w:r>
      <w:r>
        <w:rPr>
          <w:rFonts w:ascii="BNazanin,Bold" w:cs="BNazanin,Bold" w:hint="cs"/>
          <w:b/>
          <w:bCs/>
          <w:sz w:val="24"/>
          <w:szCs w:val="24"/>
          <w:rtl/>
        </w:rPr>
        <w:t>تبريز</w:t>
      </w:r>
      <w:r>
        <w:rPr>
          <w:rFonts w:ascii="BNazanin,Bold" w:cs="BNazanin,Bold"/>
          <w:b/>
          <w:bCs/>
          <w:sz w:val="24"/>
          <w:szCs w:val="24"/>
        </w:rPr>
        <w:t xml:space="preserve">- </w:t>
      </w:r>
      <w:r>
        <w:rPr>
          <w:rFonts w:ascii="BNazanin,Bold" w:cs="BNazanin,Bold" w:hint="cs"/>
          <w:b/>
          <w:bCs/>
          <w:sz w:val="24"/>
          <w:szCs w:val="24"/>
          <w:rtl/>
        </w:rPr>
        <w:t>خيابان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گلگشت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BNazanin,Bold" w:cs="BNazanin,Bold" w:hint="cs"/>
          <w:b/>
          <w:bCs/>
          <w:sz w:val="24"/>
          <w:szCs w:val="24"/>
          <w:rtl/>
        </w:rPr>
        <w:t>دانشكده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دندانپزشكي</w:t>
      </w:r>
      <w:r>
        <w:rPr>
          <w:rFonts w:ascii="BNazanin,Bold" w:cs="BNazanin,Bold"/>
          <w:b/>
          <w:bCs/>
          <w:sz w:val="24"/>
          <w:szCs w:val="24"/>
        </w:rPr>
        <w:t xml:space="preserve">- </w:t>
      </w:r>
      <w:r>
        <w:rPr>
          <w:rFonts w:ascii="BNazanin,Bold" w:cs="BNazanin,Bold" w:hint="cs"/>
          <w:b/>
          <w:bCs/>
          <w:sz w:val="24"/>
          <w:szCs w:val="24"/>
          <w:rtl/>
        </w:rPr>
        <w:t xml:space="preserve"> و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>رو</w:t>
      </w:r>
      <w:r>
        <w:rPr>
          <w:rFonts w:ascii="BNazanin,Bold" w:cs="BNazanin,Bold" w:hint="cs"/>
          <w:b/>
          <w:bCs/>
          <w:sz w:val="24"/>
          <w:szCs w:val="24"/>
          <w:rtl/>
        </w:rPr>
        <w:t>دی 3- طبقه دوم- بخش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اندودنتيكس</w:t>
      </w:r>
    </w:p>
    <w:p w:rsidR="00FD4F3A" w:rsidRDefault="00FD4F3A" w:rsidP="00FD4F3A">
      <w:pPr>
        <w:autoSpaceDE w:val="0"/>
        <w:autoSpaceDN w:val="0"/>
        <w:adjustRightInd w:val="0"/>
        <w:spacing w:after="0" w:line="240" w:lineRule="auto"/>
        <w:rPr>
          <w:rFonts w:ascii="BNazanin,Bold" w:cs="BNazanin,Bold"/>
          <w:b/>
          <w:bCs/>
          <w:sz w:val="24"/>
          <w:szCs w:val="24"/>
          <w:rtl/>
        </w:rPr>
      </w:pPr>
    </w:p>
    <w:p w:rsidR="00FD4F3A" w:rsidRDefault="00FD4F3A" w:rsidP="00FD4F3A">
      <w:pPr>
        <w:autoSpaceDE w:val="0"/>
        <w:autoSpaceDN w:val="0"/>
        <w:adjustRightInd w:val="0"/>
        <w:spacing w:after="0" w:line="240" w:lineRule="auto"/>
        <w:rPr>
          <w:rFonts w:ascii="BNazanin,Bold" w:cs="BNazanin,Bold"/>
          <w:b/>
          <w:bCs/>
          <w:sz w:val="24"/>
          <w:szCs w:val="24"/>
        </w:rPr>
      </w:pPr>
    </w:p>
    <w:p w:rsidR="00627009" w:rsidRDefault="00FD4F3A" w:rsidP="00FD4F3A">
      <w:pPr>
        <w:rPr>
          <w:rtl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سمت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آموزشى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واجرائى</w:t>
      </w:r>
    </w:p>
    <w:tbl>
      <w:tblPr>
        <w:tblStyle w:val="TableGrid"/>
        <w:bidiVisual/>
        <w:tblW w:w="15297" w:type="dxa"/>
        <w:tblLayout w:type="fixed"/>
        <w:tblLook w:val="01E0"/>
      </w:tblPr>
      <w:tblGrid>
        <w:gridCol w:w="15297"/>
      </w:tblGrid>
      <w:tr w:rsidR="007F2F1A" w:rsidRPr="009D057B" w:rsidTr="007F2F1A">
        <w:trPr>
          <w:trHeight w:val="3639"/>
        </w:trPr>
        <w:tc>
          <w:tcPr>
            <w:tcW w:w="15297" w:type="dxa"/>
            <w:tcBorders>
              <w:top w:val="nil"/>
              <w:left w:val="nil"/>
              <w:bottom w:val="nil"/>
            </w:tcBorders>
          </w:tcPr>
          <w:p w:rsidR="007F2F1A" w:rsidRPr="009D057B" w:rsidRDefault="007F2F1A" w:rsidP="007F2F1A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معاون پژوهشی گروه اندودانتیکس 98-94 و 1400</w:t>
            </w:r>
          </w:p>
          <w:p w:rsidR="007F2F1A" w:rsidRPr="009D057B" w:rsidRDefault="007F2F1A" w:rsidP="007F2F1A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عضو شورای پژوهشی دانشکده دندانپزشکی تبریز 98-94 و 1400</w:t>
            </w:r>
          </w:p>
          <w:p w:rsidR="007F2F1A" w:rsidRDefault="007F2F1A" w:rsidP="007F2F1A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عضور شورای پایاننامه دانشکده دندانپزشکی تبریز 1400</w:t>
            </w:r>
          </w:p>
          <w:p w:rsidR="007F2F1A" w:rsidRDefault="007F2F1A" w:rsidP="007F2F1A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عضو مرکز تحقیقات بیماری های لثه و دندان 1401-99</w:t>
            </w:r>
          </w:p>
          <w:p w:rsidR="007F2F1A" w:rsidRDefault="007F2F1A" w:rsidP="007F2F1A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عضور دفتر توسعه آموزش (</w:t>
            </w:r>
            <w:r>
              <w:rPr>
                <w:rFonts w:ascii="Arial" w:hAnsi="Arial" w:cs="B Nazanin"/>
                <w:szCs w:val="24"/>
              </w:rPr>
              <w:t>EDO</w:t>
            </w:r>
            <w:r>
              <w:rPr>
                <w:rFonts w:ascii="Arial" w:hAnsi="Arial" w:cs="B Nazanin" w:hint="cs"/>
                <w:szCs w:val="24"/>
                <w:rtl/>
              </w:rPr>
              <w:t xml:space="preserve">) دانشکده دندانپزشکی تبریز 1400-94 </w:t>
            </w:r>
          </w:p>
          <w:p w:rsidR="007F2F1A" w:rsidRDefault="007F2F1A" w:rsidP="007F2F1A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استاد مشاور حامی استعدادهای دزخشان دانشکده دندانپزشکی تبریز97-95</w:t>
            </w:r>
          </w:p>
          <w:p w:rsidR="007F2F1A" w:rsidRDefault="007F2F1A" w:rsidP="007F2F1A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استاد مشاور دانشجویان دندانپزشکی دانشکده دندانپزشکی تبریز 99-98</w:t>
            </w:r>
          </w:p>
          <w:p w:rsidR="007F2F1A" w:rsidRDefault="007F2F1A" w:rsidP="007F2F1A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مسول اعتبار بخشی  برنامه ای دانشکده دندانپزشکی تبریز 97</w:t>
            </w:r>
          </w:p>
          <w:p w:rsidR="007F2F1A" w:rsidRDefault="007F2F1A" w:rsidP="007F2F1A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رییس بخش اندودانتیکس 1400 - ادامه دارد</w:t>
            </w:r>
          </w:p>
          <w:p w:rsidR="007F2F1A" w:rsidRDefault="007F2F1A" w:rsidP="007F2F1A">
            <w:pPr>
              <w:pStyle w:val="ListParagraph"/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</w:p>
          <w:p w:rsidR="007F2F1A" w:rsidRDefault="007F2F1A" w:rsidP="007F2F1A">
            <w:pPr>
              <w:pStyle w:val="ListParagraph"/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</w:p>
          <w:p w:rsidR="007F2F1A" w:rsidRDefault="007F2F1A" w:rsidP="007F2F1A">
            <w:pPr>
              <w:pStyle w:val="ListParagraph"/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BNazanin,Bold" w:cs="BNazanin,Bold"/>
                <w:b/>
                <w:bCs/>
                <w:sz w:val="24"/>
                <w:szCs w:val="24"/>
              </w:rPr>
            </w:pPr>
            <w:r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>مدارك</w:t>
            </w:r>
            <w:r w:rsidR="00677C79"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>تحصيلى</w:t>
            </w: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BNazanin" w:hAnsi="BNazanin"/>
                <w:sz w:val="24"/>
                <w:szCs w:val="24"/>
                <w:rtl/>
              </w:rPr>
            </w:pPr>
            <w:r>
              <w:rPr>
                <w:rFonts w:ascii="BNazanin" w:hAnsi="BNazanin" w:cs="BNazanin"/>
                <w:sz w:val="24"/>
                <w:szCs w:val="24"/>
              </w:rPr>
              <w:t>-</w:t>
            </w:r>
            <w:r>
              <w:rPr>
                <w:rFonts w:ascii="BNazanin" w:hAnsi="BNazanin" w:cs="Times New Roman"/>
                <w:sz w:val="24"/>
                <w:szCs w:val="24"/>
                <w:rtl/>
              </w:rPr>
              <w:t>ديپلم</w:t>
            </w:r>
            <w:r>
              <w:rPr>
                <w:rFonts w:ascii="BNazanin" w:hAnsi="BNazanin" w:cs="BNazanin"/>
                <w:sz w:val="24"/>
                <w:szCs w:val="24"/>
              </w:rPr>
              <w:t xml:space="preserve">: </w:t>
            </w:r>
            <w:r>
              <w:rPr>
                <w:rFonts w:ascii="BNazanin" w:hAnsi="BNazanin" w:cs="Times New Roman"/>
                <w:sz w:val="24"/>
                <w:szCs w:val="24"/>
                <w:rtl/>
              </w:rPr>
              <w:t>ديپلمعلومتجربيازدبيرستاننمونهدولتيتوحيداهر</w:t>
            </w:r>
            <w:r>
              <w:rPr>
                <w:rFonts w:ascii="BNazanin" w:hAnsi="BNazanin" w:cs="BNazanin"/>
                <w:sz w:val="24"/>
                <w:szCs w:val="24"/>
              </w:rPr>
              <w:t xml:space="preserve"> 1381</w:t>
            </w: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BNazanin" w:hAnsi="BNazanin"/>
                <w:sz w:val="24"/>
                <w:szCs w:val="24"/>
                <w:rtl/>
              </w:rPr>
            </w:pPr>
            <w:r>
              <w:rPr>
                <w:rFonts w:ascii="BNazanin" w:hAnsi="BNazanin" w:hint="cs"/>
                <w:sz w:val="24"/>
                <w:szCs w:val="24"/>
                <w:rtl/>
              </w:rPr>
              <w:t>-</w:t>
            </w:r>
            <w:r>
              <w:rPr>
                <w:rFonts w:ascii="BNazanin" w:hAnsi="BNazanin" w:cs="Times New Roman"/>
                <w:sz w:val="24"/>
                <w:szCs w:val="24"/>
                <w:rtl/>
              </w:rPr>
              <w:t>دكترا</w:t>
            </w:r>
            <w:r>
              <w:rPr>
                <w:rFonts w:ascii="BNazanin" w:hAnsi="BNazanin" w:cs="BNazanin"/>
                <w:sz w:val="24"/>
                <w:szCs w:val="24"/>
              </w:rPr>
              <w:t xml:space="preserve">: </w:t>
            </w:r>
            <w:r>
              <w:rPr>
                <w:rFonts w:ascii="BNazanin" w:hAnsi="BNazanin" w:cs="Times New Roman"/>
                <w:sz w:val="24"/>
                <w:szCs w:val="24"/>
                <w:rtl/>
              </w:rPr>
              <w:t>دكترايدندانپزشكيازدانشكدهدندانپزشكيدانشگاهعلومپزشكيتبريز</w:t>
            </w:r>
            <w:r>
              <w:rPr>
                <w:rFonts w:ascii="BNazanin" w:hAnsi="BNazanin" w:hint="cs"/>
                <w:sz w:val="24"/>
                <w:szCs w:val="24"/>
                <w:rtl/>
              </w:rPr>
              <w:t>1382-1388</w:t>
            </w: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BNazanin" w:hAnsi="BNazanin"/>
                <w:sz w:val="24"/>
                <w:szCs w:val="24"/>
                <w:rtl/>
              </w:rPr>
            </w:pPr>
            <w:r>
              <w:rPr>
                <w:rFonts w:ascii="BNazanin" w:hAnsi="BNazanin" w:hint="cs"/>
                <w:sz w:val="24"/>
                <w:szCs w:val="24"/>
                <w:rtl/>
              </w:rPr>
              <w:t>-</w:t>
            </w:r>
            <w:r>
              <w:rPr>
                <w:rFonts w:ascii="BNazanin" w:hAnsi="BNazanin" w:cs="Times New Roman"/>
                <w:sz w:val="24"/>
                <w:szCs w:val="24"/>
                <w:rtl/>
              </w:rPr>
              <w:t>تخصص</w:t>
            </w:r>
            <w:r>
              <w:rPr>
                <w:rFonts w:ascii="BNazanin" w:hAnsi="BNazanin" w:cs="BNazanin"/>
                <w:sz w:val="24"/>
                <w:szCs w:val="24"/>
              </w:rPr>
              <w:t xml:space="preserve">: </w:t>
            </w:r>
            <w:r>
              <w:rPr>
                <w:rFonts w:ascii="BNazanin" w:hAnsi="BNazanin" w:cs="Times New Roman"/>
                <w:sz w:val="24"/>
                <w:szCs w:val="24"/>
                <w:rtl/>
              </w:rPr>
              <w:t>دكتريتخصصياندودنتيكسازدانشكدهدندانپزشكيدانشگاهعلومپزشكيتبريز</w:t>
            </w:r>
            <w:r>
              <w:rPr>
                <w:rFonts w:ascii="BNazanin" w:hAnsi="BNazanin" w:hint="cs"/>
                <w:sz w:val="24"/>
                <w:szCs w:val="24"/>
                <w:rtl/>
              </w:rPr>
              <w:t xml:space="preserve">1389-1392 </w:t>
            </w: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BNazanin" w:hAnsi="BNazanin"/>
                <w:sz w:val="24"/>
                <w:szCs w:val="24"/>
                <w:rtl/>
              </w:rPr>
            </w:pPr>
            <w:r>
              <w:rPr>
                <w:rFonts w:ascii="BNazanin" w:hAnsi="BNazanin" w:hint="cs"/>
                <w:sz w:val="24"/>
                <w:szCs w:val="24"/>
                <w:rtl/>
              </w:rPr>
              <w:t>(نفر سوم کشور بورد تخصصی 92)</w:t>
            </w: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BNazanin" w:hAnsi="BNazanin"/>
                <w:sz w:val="24"/>
                <w:szCs w:val="24"/>
                <w:rtl/>
              </w:rPr>
            </w:pPr>
          </w:p>
          <w:p w:rsidR="007F2F1A" w:rsidRPr="007F2F1A" w:rsidRDefault="007F2F1A" w:rsidP="007F2F1A">
            <w:pPr>
              <w:autoSpaceDE w:val="0"/>
              <w:autoSpaceDN w:val="0"/>
              <w:adjustRightInd w:val="0"/>
              <w:rPr>
                <w:rFonts w:ascii="BNazanin" w:hAnsi="BNazanin"/>
                <w:sz w:val="24"/>
                <w:szCs w:val="24"/>
                <w:rtl/>
              </w:rPr>
            </w:pP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BNazanin,Bold" w:cs="BNazanin,Bold"/>
                <w:b/>
                <w:bCs/>
                <w:sz w:val="24"/>
                <w:szCs w:val="24"/>
              </w:rPr>
            </w:pPr>
            <w:r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>فعاليتهاى</w:t>
            </w:r>
            <w:r w:rsidR="00677C79"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>آموزشى</w:t>
            </w: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SymbolMT" w:eastAsia="SymbolMT"/>
                <w:sz w:val="24"/>
                <w:szCs w:val="24"/>
                <w:rtl/>
              </w:rPr>
            </w:pPr>
            <w:r>
              <w:rPr>
                <w:rFonts w:ascii="BNazanin" w:hAnsi="BNazanin" w:cs="Times New Roman"/>
                <w:sz w:val="24"/>
                <w:szCs w:val="24"/>
                <w:rtl/>
              </w:rPr>
              <w:t>آموزشدانشجوياندورهعموميوتخصصي</w:t>
            </w: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SymbolMT" w:eastAsia="SymbolMT"/>
                <w:sz w:val="24"/>
                <w:szCs w:val="24"/>
                <w:rtl/>
              </w:rPr>
            </w:pPr>
          </w:p>
          <w:p w:rsidR="007F2F1A" w:rsidRPr="007F2F1A" w:rsidRDefault="007F2F1A" w:rsidP="007F2F1A">
            <w:pPr>
              <w:autoSpaceDE w:val="0"/>
              <w:autoSpaceDN w:val="0"/>
              <w:adjustRightInd w:val="0"/>
              <w:rPr>
                <w:rFonts w:ascii="SymbolMT" w:eastAsia="SymbolMT"/>
                <w:sz w:val="24"/>
                <w:szCs w:val="24"/>
                <w:rtl/>
              </w:rPr>
            </w:pP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BNazanin,Bold" w:cs="BNazanin,Bold"/>
                <w:b/>
                <w:bCs/>
                <w:sz w:val="24"/>
                <w:szCs w:val="24"/>
                <w:rtl/>
              </w:rPr>
            </w:pPr>
            <w:r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>زمينه</w:t>
            </w:r>
            <w:r w:rsidR="00677C79"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>هاى</w:t>
            </w:r>
            <w:r w:rsidR="00677C79"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>موردعلاقه</w:t>
            </w:r>
            <w:r w:rsidR="00677C79"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BNazanin,Bold" w:cs="BNazanin,Bold" w:hint="cs"/>
                <w:b/>
                <w:bCs/>
                <w:sz w:val="24"/>
                <w:szCs w:val="24"/>
                <w:rtl/>
              </w:rPr>
              <w:t>تحقيقاتى</w:t>
            </w: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BNazanin,Bold" w:cs="BNazanin,Bold"/>
                <w:b/>
                <w:bCs/>
                <w:sz w:val="24"/>
                <w:szCs w:val="24"/>
              </w:rPr>
            </w:pPr>
          </w:p>
          <w:p w:rsidR="007F2F1A" w:rsidRDefault="007F2F1A" w:rsidP="007F2F1A">
            <w:pPr>
              <w:autoSpaceDE w:val="0"/>
              <w:autoSpaceDN w:val="0"/>
              <w:adjustRightInd w:val="0"/>
              <w:rPr>
                <w:rFonts w:ascii="SymbolMT" w:eastAsia="SymbolMT" w:cs="SymbolMT"/>
                <w:sz w:val="24"/>
                <w:szCs w:val="24"/>
              </w:rPr>
            </w:pPr>
            <w:r>
              <w:rPr>
                <w:rFonts w:ascii="BNazanin" w:hAnsi="BNazanin" w:cs="Times New Roman"/>
                <w:sz w:val="24"/>
                <w:szCs w:val="24"/>
                <w:rtl/>
              </w:rPr>
              <w:t>بيومتريال</w:t>
            </w:r>
            <w:r w:rsidR="00677C79">
              <w:rPr>
                <w:rFonts w:ascii="BNazanin" w:hAnsi="BNazani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Nazanin" w:hAnsi="BNazanin" w:cs="Times New Roman"/>
                <w:sz w:val="24"/>
                <w:szCs w:val="24"/>
                <w:rtl/>
              </w:rPr>
              <w:t>هاي</w:t>
            </w:r>
            <w:r w:rsidR="00677C79">
              <w:rPr>
                <w:rFonts w:ascii="BNazanin" w:hAnsi="BNazani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Nazanin" w:hAnsi="BNazanin" w:cs="Times New Roman"/>
                <w:sz w:val="24"/>
                <w:szCs w:val="24"/>
                <w:rtl/>
              </w:rPr>
              <w:t>اندودنتيكس</w:t>
            </w:r>
          </w:p>
          <w:p w:rsidR="007F2F1A" w:rsidRDefault="007F2F1A" w:rsidP="007F2F1A">
            <w:pPr>
              <w:pStyle w:val="ListParagraph"/>
              <w:bidi/>
              <w:spacing w:after="120"/>
              <w:rPr>
                <w:rFonts w:ascii="Arial" w:hAnsi="Arial" w:cs="B Nazanin"/>
                <w:szCs w:val="24"/>
                <w:rtl/>
              </w:rPr>
            </w:pPr>
          </w:p>
          <w:p w:rsidR="007F2F1A" w:rsidRPr="009D057B" w:rsidRDefault="007F2F1A" w:rsidP="007F2F1A">
            <w:pPr>
              <w:pStyle w:val="ListParagraph"/>
              <w:bidi/>
              <w:spacing w:after="120"/>
              <w:ind w:left="0"/>
              <w:rPr>
                <w:rFonts w:ascii="Arial" w:hAnsi="Arial" w:cs="B Nazanin"/>
                <w:szCs w:val="24"/>
                <w:rtl/>
              </w:rPr>
            </w:pPr>
          </w:p>
        </w:tc>
      </w:tr>
    </w:tbl>
    <w:p w:rsidR="00FD4F3A" w:rsidRDefault="007F2F1A" w:rsidP="00FD4F3A">
      <w:pPr>
        <w:rPr>
          <w:rtl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مقالات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علمى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منتشرشده</w:t>
      </w:r>
    </w:p>
    <w:p w:rsidR="00640F6D" w:rsidRDefault="00640F6D" w:rsidP="00FD4F3A">
      <w:pPr>
        <w:rPr>
          <w:rtl/>
        </w:rPr>
      </w:pPr>
    </w:p>
    <w:p w:rsidR="00640F6D" w:rsidRDefault="00640F6D" w:rsidP="00FD4F3A">
      <w:pPr>
        <w:rPr>
          <w:rtl/>
        </w:rPr>
      </w:pPr>
    </w:p>
    <w:p w:rsidR="00640F6D" w:rsidRDefault="00640F6D" w:rsidP="00FD4F3A">
      <w:pPr>
        <w:rPr>
          <w:rtl/>
        </w:rPr>
      </w:pPr>
    </w:p>
    <w:p w:rsidR="00640F6D" w:rsidRDefault="00640F6D" w:rsidP="00FD4F3A">
      <w:pPr>
        <w:rPr>
          <w:rtl/>
        </w:rPr>
      </w:pPr>
    </w:p>
    <w:tbl>
      <w:tblPr>
        <w:bidiVisual/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4"/>
      </w:tblGrid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1-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Effect of Blood Contamination on the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RetentionCharacteristics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of Two Endodontic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Biomaterialsin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Simulated Furcation Perforations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Journal ,VOL,NO: Journal of Endodontics,</w:t>
            </w:r>
            <w:r>
              <w:rPr>
                <w:rFonts w:cs="Times New Roman"/>
                <w:b/>
                <w:bCs/>
                <w:sz w:val="20"/>
                <w:szCs w:val="20"/>
              </w:rPr>
              <w:t>39,5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Authors :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Saeed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Rahimi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>NeginGhasemi,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>ShahriarShahi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MehrdadLotfi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froughReyhani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Amin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Salem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Milani,MahmoodBahari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2013</w:t>
            </w:r>
          </w:p>
          <w:p w:rsidR="00640F6D" w:rsidRPr="008E1A73" w:rsidRDefault="00640F6D" w:rsidP="00640F6D">
            <w:pPr>
              <w:bidi w:val="0"/>
              <w:jc w:val="right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640F6D" w:rsidRPr="008E1A73" w:rsidTr="00D55C0D">
        <w:trPr>
          <w:trHeight w:val="2675"/>
        </w:trPr>
        <w:tc>
          <w:tcPr>
            <w:tcW w:w="9024" w:type="dxa"/>
          </w:tcPr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bookmarkStart w:id="0" w:name="_Hlk138111820"/>
            <w:r>
              <w:rPr>
                <w:rFonts w:cs="Times New Roman"/>
                <w:b/>
                <w:bCs/>
                <w:sz w:val="20"/>
                <w:szCs w:val="20"/>
              </w:rPr>
              <w:t>2-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Success Rate of 3 Injection Methods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withArticaine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Mandibular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First Molars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withSymptomatic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Irreversible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Pulpitis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>: A CONSORT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Randomized Double-blind Clinical Trial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Journal , VOL,NO: Journal of Endodontics,44,10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Authors :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SahriarShahi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Saeed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Rahimi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HamidrezaYavari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023B0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D023B0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023B0">
              <w:rPr>
                <w:rFonts w:cs="Times New Roman"/>
                <w:b/>
                <w:bCs/>
                <w:sz w:val="20"/>
                <w:szCs w:val="20"/>
              </w:rPr>
              <w:t>Fereshte</w:t>
            </w:r>
            <w:proofErr w:type="spellEnd"/>
            <w:r w:rsidRPr="00D023B0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023B0">
              <w:rPr>
                <w:rFonts w:cs="Times New Roman"/>
                <w:b/>
                <w:bCs/>
                <w:sz w:val="20"/>
                <w:szCs w:val="20"/>
              </w:rPr>
              <w:t>Ahmadi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2018</w:t>
            </w:r>
          </w:p>
          <w:bookmarkEnd w:id="0"/>
          <w:p w:rsidR="00640F6D" w:rsidRPr="008E1A73" w:rsidRDefault="00640F6D" w:rsidP="00640F6D">
            <w:pPr>
              <w:bidi w:val="0"/>
              <w:jc w:val="right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Antibacterial Properties of Aloe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vera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on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IntracanalMedicaments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against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Enterococcus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faecalis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Biofilm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at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DifferentStages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of Development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International Journal of Dentistry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8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Authors :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MahsaBehnezhad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Asgharzade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ElhamZienalzade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HosienSmadiKafil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2020</w:t>
            </w:r>
          </w:p>
          <w:p w:rsidR="00640F6D" w:rsidRPr="008E1A73" w:rsidRDefault="00640F6D" w:rsidP="00D55C0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>Title: Push‐out bond strength of the calcium silicate‐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basedendodontic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cements in the presence of blood: A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systematicreview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and meta‐analysis of in vitro studies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CilinicalExprimental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Dental Research,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2022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,8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Authors :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MahdieAlipour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Laila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Faraji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2022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rPr>
          <w:trHeight w:val="3109"/>
        </w:trPr>
        <w:tc>
          <w:tcPr>
            <w:tcW w:w="9024" w:type="dxa"/>
          </w:tcPr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5-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Apical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microleakage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of AH plus and MTA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fillapex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sealers in association of immediate and delayed post space preparation :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abacterial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leakage study 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Minerva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Stomatologia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>, 2015,64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Authors :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FroughReyhani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>,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Saeed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Rahimi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Amin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Salem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Milani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hosienSoroushBarhaghi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AfsaneAzadi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2015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Country: Italia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Antibacterial efficacy of polymer containing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nanoparticles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in comparison with sodium hypochlorite in infected root canals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Minerva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Stomatologia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>, 2015,64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Authors :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Samiei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BaharakDivband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EsrafilBalaie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HosienSoroushBarhaghi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AylarDivband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2015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Comparative CBCT evaluation of efficacy 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Nd:YAG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laser and K3 rotary system in non surgical root canal retreatment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Journal , VOL,NO: Minerva Stomatologia,2016,65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Authors :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Samiei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125FC">
              <w:rPr>
                <w:rFonts w:cs="Times New Roman"/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Ali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Torab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Saeed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Rahimi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Mehdi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Niknami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SahandRikhtegharan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FatemePournaghiazar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SeyedMediPakdel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2016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              8-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 Review on Root Anatomy and Canal Configuration of the Maxillary Second Molars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Iranian Endodontic Journal,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12,1</w:t>
            </w: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Authors :</w:t>
            </w:r>
            <w:proofErr w:type="spellStart"/>
            <w:r w:rsidRPr="000125FC">
              <w:rPr>
                <w:rFonts w:cs="Times New Roman"/>
                <w:b/>
                <w:bCs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Saeed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Rahimi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ShahriarShahi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Samiei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FroughReyhani,BahramRanjkesh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2017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Compressive Strength of Mineral Trioxide Aggregate with Propylene Glycol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VOL,NO: Iranian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Endidontic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Journal,11,4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Amin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Salem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Milani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YasharRezaei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MahnazNobakht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2016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Country: Iran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10-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Effect of Calcium Hydroxide on the Push-out Bond Strength of Endodontic Biomaterials in Simulated Furcation Perforations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VOL,NO: Iranian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Endidontic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Journal,11,2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</w:rPr>
              <w:t>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Mohammad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ForoughReyhani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Amin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Salem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Milani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HadiMokhtari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FaezehKhoshmanzar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2016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rPr>
          <w:trHeight w:val="2501"/>
        </w:trPr>
        <w:tc>
          <w:tcPr>
            <w:tcW w:w="9024" w:type="dxa"/>
          </w:tcPr>
          <w:p w:rsidR="00640F6D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11-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</w:t>
            </w:r>
            <w:r w:rsidRPr="008E1A73">
              <w:rPr>
                <w:b/>
                <w:bCs/>
                <w:color w:val="000000"/>
                <w:sz w:val="20"/>
                <w:szCs w:val="20"/>
              </w:rPr>
              <w:t xml:space="preserve">Effect of different mixing and placement methods on the quality </w:t>
            </w:r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of MTA apical plug in simulated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apexification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model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Journal of Clinical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Exprimental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Dentistry,</w:t>
            </w:r>
            <w:r>
              <w:rPr>
                <w:rFonts w:cs="Times New Roman"/>
                <w:b/>
                <w:bCs/>
                <w:sz w:val="20"/>
                <w:szCs w:val="20"/>
              </w:rPr>
              <w:t>9,3</w:t>
            </w:r>
          </w:p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E1A73">
              <w:rPr>
                <w:b/>
                <w:bCs/>
                <w:sz w:val="20"/>
                <w:szCs w:val="20"/>
              </w:rPr>
              <w:t>Authors :</w:t>
            </w:r>
            <w:proofErr w:type="spellStart"/>
            <w:r w:rsidRPr="001D2791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Maryam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Janani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TahminehRazi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FaezehAtharmoghaddam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2017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Country: Spain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12-</w:t>
            </w:r>
            <w:r w:rsidRPr="008E1A73">
              <w:rPr>
                <w:b/>
                <w:bCs/>
                <w:sz w:val="20"/>
                <w:szCs w:val="20"/>
              </w:rPr>
              <w:t xml:space="preserve">Title: Effect of Incorporation of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Zeolite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Containing Silver-Zinc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Nanoparticles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into Mineral Trioxide Aggregate on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Odontogenic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Activity of Human Dental Pulp Stem Cells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Journal , VOL,NO: Journal of Dentistry (Shiraz),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22,3</w:t>
            </w:r>
          </w:p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E1A73">
              <w:rPr>
                <w:b/>
                <w:bCs/>
                <w:sz w:val="20"/>
                <w:szCs w:val="20"/>
              </w:rPr>
              <w:t>Authors :</w:t>
            </w:r>
            <w:proofErr w:type="spellStart"/>
            <w:r w:rsidRPr="00416355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E1A73">
              <w:rPr>
                <w:b/>
                <w:bCs/>
                <w:sz w:val="20"/>
                <w:szCs w:val="20"/>
              </w:rPr>
              <w:t>SadeghSalarinasab</w:t>
            </w:r>
            <w:proofErr w:type="spellEnd"/>
            <w:r>
              <w:rPr>
                <w:b/>
                <w:bCs/>
                <w:sz w:val="20"/>
                <w:szCs w:val="20"/>
              </w:rPr>
              <w:t>,</w:t>
            </w:r>
            <w:r w:rsidRPr="008E1A73">
              <w:rPr>
                <w:b/>
                <w:bCs/>
                <w:sz w:val="20"/>
                <w:szCs w:val="20"/>
              </w:rPr>
              <w:t xml:space="preserve"> Reza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Rahbarghazi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E1A73">
              <w:rPr>
                <w:b/>
                <w:bCs/>
                <w:sz w:val="20"/>
                <w:szCs w:val="20"/>
              </w:rPr>
              <w:t>SaminSedghi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E1A73">
              <w:rPr>
                <w:b/>
                <w:bCs/>
                <w:sz w:val="20"/>
                <w:szCs w:val="20"/>
              </w:rPr>
              <w:t>PariaDavoudi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2021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Country: Iran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13-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</w:t>
            </w:r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Effect of Mineral Trioxide Aggregate, Calcium-Enriched Mixture Cement and Mineral Trioxide Aggregate with Disodium Hydrogen Phosphate on BMP-2 Production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Journal 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VOL,NO:Iranian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Endodontic Journal,</w:t>
            </w:r>
            <w:r>
              <w:rPr>
                <w:rFonts w:cs="Times New Roman"/>
                <w:b/>
                <w:bCs/>
                <w:sz w:val="20"/>
                <w:szCs w:val="20"/>
              </w:rPr>
              <w:t>9,3</w:t>
            </w:r>
          </w:p>
          <w:p w:rsidR="00640F6D" w:rsidRPr="008E1A73" w:rsidRDefault="00640F6D" w:rsidP="00640F6D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Authors :</w:t>
            </w:r>
            <w:proofErr w:type="spellStart"/>
            <w:r w:rsidRPr="00416355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MehrdadLotfi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JafarSolaimanirad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HajarShafaie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Amin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Salem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Milani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Sahar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Shakuie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VahidZand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        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Majid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Abdolrahimi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2014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Country: Iran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14-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</w:t>
            </w:r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Effect of the of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Zeolite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Containing Silver-Zinc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Nanoparticles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on the Push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outBond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Strength of Mineral Trioxide Aggregate in Simulated Furcation Perforation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Journal , VOL,NO: Journal of Dentistry(Shiraz),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20,2</w:t>
            </w: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Authors :</w:t>
            </w:r>
            <w:proofErr w:type="spellStart"/>
            <w:r w:rsidRPr="00416355">
              <w:rPr>
                <w:rFonts w:cs="Times New Roman"/>
                <w:b/>
                <w:bCs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Saeed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Rahimi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Samiei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MehrnushMohamadi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YasharRezaei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BaharakDivband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NeginFarhangi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2019</w:t>
            </w: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15-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</w:t>
            </w:r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Effect of three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intracanal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medicaments used in pulp regeneration on the push-out bond strength of mineral trioxide aggregate and calcium-enriched mixture: An </w:t>
            </w:r>
            <w:r w:rsidRPr="008E1A73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 xml:space="preserve">in vitro </w:t>
            </w:r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study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Journal of Dental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reaearch,Dentalclinics,Dental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prospects</w:t>
            </w:r>
            <w:r>
              <w:rPr>
                <w:rFonts w:cs="Times New Roman"/>
                <w:b/>
                <w:bCs/>
                <w:sz w:val="20"/>
                <w:szCs w:val="20"/>
              </w:rPr>
              <w:t>,16,1</w:t>
            </w:r>
          </w:p>
          <w:p w:rsidR="00640F6D" w:rsidRPr="008E1A73" w:rsidRDefault="00640F6D" w:rsidP="00640F6D">
            <w:pPr>
              <w:bidi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Authors :</w:t>
            </w:r>
            <w:proofErr w:type="spellStart"/>
            <w:r w:rsidRPr="00742022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</w:t>
            </w:r>
            <w:proofErr w:type="spellEnd"/>
            <w:r w:rsidRPr="00742022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 xml:space="preserve"> Ghasemi1</w:t>
            </w:r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Hamidreza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Yavari1, Mohammad Samiei1,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NaserAsl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Aminabadi2,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FatemehDabbaghi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Tabriz3,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Samra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Taheri4, </w:t>
            </w:r>
            <w:proofErr w:type="spellStart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Paria</w:t>
            </w:r>
            <w:proofErr w:type="spellEnd"/>
            <w:r w:rsidRPr="008E1A73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Davoudi5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2022</w:t>
            </w:r>
          </w:p>
          <w:p w:rsidR="00640F6D" w:rsidRPr="008E1A73" w:rsidRDefault="00640F6D" w:rsidP="00D55C0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</w:t>
            </w:r>
            <w:r w:rsidRPr="007A46A4">
              <w:rPr>
                <w:b/>
                <w:bCs/>
                <w:sz w:val="20"/>
                <w:szCs w:val="20"/>
              </w:rPr>
              <w:t>Title: The Effect of Photodynamic Therapy on the Smear Layer Removal: a Scanning Electron Microscopic Study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Journal of Dentistry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(shiraz)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,22,3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Authors :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Zahra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Torabi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2021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17-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b/>
                <w:bCs/>
                <w:color w:val="000000"/>
                <w:sz w:val="20"/>
                <w:szCs w:val="20"/>
              </w:rPr>
              <w:t xml:space="preserve">Antimicrobial efficacy of different concentration of sodium hypochlorite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on the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biofilm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Enterococcus</w:t>
            </w:r>
            <w:proofErr w:type="spellEnd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faecalis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at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different stages of development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Journal , VOL,NO: Journal of Clinical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Exprimental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Dentistry,8,5</w:t>
            </w: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A46A4">
              <w:rPr>
                <w:b/>
                <w:bCs/>
                <w:sz w:val="20"/>
                <w:szCs w:val="20"/>
              </w:rPr>
              <w:t xml:space="preserve">              Authors :Mohammad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Frough-Reyhani</w:t>
            </w:r>
            <w:proofErr w:type="spellEnd"/>
            <w:r w:rsidRPr="007A46A4">
              <w:rPr>
                <w:b/>
                <w:bCs/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MohammadhosienSoroush-Barhaghi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MahsaAmini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YousefrezaGholizadeh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2016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18-</w:t>
            </w:r>
            <w:r w:rsidRPr="008E1A73">
              <w:rPr>
                <w:b/>
                <w:bCs/>
                <w:sz w:val="20"/>
                <w:szCs w:val="20"/>
              </w:rPr>
              <w:t xml:space="preserve">Title: Biocompatibility of Mineral Trioxide Aggregate with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TiO</w:t>
            </w:r>
            <w:proofErr w:type="spellEnd"/>
            <w:r w:rsidRPr="008E1A73">
              <w:rPr>
                <w:b/>
                <w:bCs/>
                <w:position w:val="-9"/>
                <w:sz w:val="20"/>
                <w:szCs w:val="20"/>
                <w:vertAlign w:val="subscript"/>
              </w:rPr>
              <w:t xml:space="preserve">2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Nanoparticles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on Human Gingival Fibroblasts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Journal of Clinical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Exprimental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Dentistry,9,2</w:t>
            </w:r>
          </w:p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E1A73">
              <w:rPr>
                <w:b/>
                <w:bCs/>
                <w:sz w:val="20"/>
                <w:szCs w:val="20"/>
              </w:rPr>
              <w:t xml:space="preserve">Authors :Mohammad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Samiei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16C9F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MarziehAghazadeh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BaharakDivband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FarzanehAkbarzadeh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Year of publication:2017 </w:t>
            </w: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rPr>
          <w:trHeight w:val="841"/>
        </w:trPr>
        <w:tc>
          <w:tcPr>
            <w:tcW w:w="9024" w:type="dxa"/>
          </w:tcPr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19-</w:t>
            </w:r>
            <w:r w:rsidRPr="008E1A73">
              <w:rPr>
                <w:b/>
                <w:bCs/>
                <w:sz w:val="20"/>
                <w:szCs w:val="20"/>
              </w:rPr>
              <w:t xml:space="preserve">Title: Quality of the calcium-enriched mixture apical plug in simulated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apexification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model; Effect of different mixing and placement methods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Journal of Clinical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Exprimental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Dentistry,9,10</w:t>
            </w:r>
          </w:p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E1A73">
              <w:rPr>
                <w:b/>
                <w:bCs/>
                <w:sz w:val="20"/>
                <w:szCs w:val="20"/>
              </w:rPr>
              <w:t>Authors :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Saeed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Rahimi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16C9F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TahminehRazi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Akbar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Rezaiepour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2017</w:t>
            </w: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20-</w:t>
            </w:r>
            <w:r w:rsidRPr="008E1A73">
              <w:rPr>
                <w:b/>
                <w:bCs/>
                <w:sz w:val="20"/>
                <w:szCs w:val="20"/>
              </w:rPr>
              <w:t xml:space="preserve">Title: Effect of the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TiO</w:t>
            </w:r>
            <w:proofErr w:type="spellEnd"/>
            <w:r w:rsidRPr="008E1A73">
              <w:rPr>
                <w:b/>
                <w:bCs/>
                <w:position w:val="-9"/>
                <w:sz w:val="20"/>
                <w:szCs w:val="20"/>
                <w:vertAlign w:val="subscript"/>
              </w:rPr>
              <w:t xml:space="preserve">2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nanoparticles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on the selected physical properties of mineral trioxide aggregate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Journal of Clinical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Exprimental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Dentistry,9,2</w:t>
            </w:r>
          </w:p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E1A73">
              <w:rPr>
                <w:b/>
                <w:bCs/>
                <w:sz w:val="20"/>
                <w:szCs w:val="20"/>
              </w:rPr>
              <w:t xml:space="preserve">Authors :Mohammad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Samiei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Maryam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Janani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NaserAsl-Aminabadi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51C8A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BaharakDivband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SajjadShirazi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KayvanKafili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Year of publication:2017 </w:t>
            </w: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21-</w:t>
            </w:r>
            <w:r w:rsidRPr="008E1A73">
              <w:rPr>
                <w:b/>
                <w:bCs/>
                <w:sz w:val="20"/>
                <w:szCs w:val="20"/>
              </w:rPr>
              <w:t xml:space="preserve">Title:Effects of Different Powder to liquid Ratios on the Push out Bond Strength of CEM Cement on Simulated Perforations in the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Furcal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 Area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Journal , VOL,NO: Journal of Clinical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</w:rPr>
              <w:t>Exprimental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 Dentistry,9,6</w:t>
            </w:r>
          </w:p>
          <w:p w:rsidR="00640F6D" w:rsidRPr="008E1A73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E1A73">
              <w:rPr>
                <w:b/>
                <w:bCs/>
                <w:sz w:val="20"/>
                <w:szCs w:val="20"/>
              </w:rPr>
              <w:t>Authors :Mohammad-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FroughReyhani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51C8A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VahidZand</w:t>
            </w:r>
            <w:proofErr w:type="spellEnd"/>
            <w:r w:rsidRPr="008E1A73">
              <w:rPr>
                <w:b/>
                <w:bCs/>
                <w:sz w:val="20"/>
                <w:szCs w:val="20"/>
              </w:rPr>
              <w:t xml:space="preserve">, Saba </w:t>
            </w:r>
            <w:proofErr w:type="spellStart"/>
            <w:r w:rsidRPr="008E1A73">
              <w:rPr>
                <w:b/>
                <w:bCs/>
                <w:sz w:val="20"/>
                <w:szCs w:val="20"/>
              </w:rPr>
              <w:t>Mosavizadeh</w:t>
            </w:r>
            <w:proofErr w:type="spellEnd"/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2017</w:t>
            </w: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22-</w:t>
            </w:r>
            <w:r w:rsidRPr="008E1A73">
              <w:rPr>
                <w:rFonts w:cs="Times New Roman"/>
                <w:b/>
                <w:bCs/>
                <w:sz w:val="20"/>
                <w:szCs w:val="20"/>
              </w:rPr>
              <w:t xml:space="preserve">Title: </w:t>
            </w:r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Comparing the Coronal Seal of Different Thicknesses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ofMTA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with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Gutta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-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Percha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after Post Space Preparation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lastRenderedPageBreak/>
              <w:t>Journal , VOL,NO:</w:t>
            </w:r>
            <w:r w:rsidRPr="008E1A73">
              <w:rPr>
                <w:rFonts w:eastAsia="MinionPro-Regular" w:cs="Times New Roman"/>
                <w:sz w:val="20"/>
                <w:szCs w:val="20"/>
                <w:lang w:bidi="ar-SA"/>
              </w:rPr>
              <w:t xml:space="preserve"> The Scientific World Journal</w:t>
            </w: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Authors :</w:t>
            </w:r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Mohammad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FroughReyhani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HamidrezaYavari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D51C8A">
              <w:rPr>
                <w:rFonts w:cs="Times New Roman"/>
                <w:b/>
                <w:bCs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Saeed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Rahimi,MohammadHosienSoroushBarhaghi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HadiMokhtari</w:t>
            </w:r>
            <w:r>
              <w:rPr>
                <w:rFonts w:cs="Times New Roman"/>
                <w:b/>
                <w:bCs/>
                <w:sz w:val="20"/>
                <w:szCs w:val="20"/>
                <w:lang w:bidi="ar-SA"/>
              </w:rPr>
              <w:t>,</w:t>
            </w:r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>Payman</w:t>
            </w:r>
            <w:proofErr w:type="spellEnd"/>
            <w:r w:rsidRPr="008E1A73">
              <w:rPr>
                <w:rFonts w:cs="Times New Roman"/>
                <w:b/>
                <w:bCs/>
                <w:sz w:val="20"/>
                <w:szCs w:val="20"/>
                <w:lang w:bidi="ar-SA"/>
              </w:rPr>
              <w:t xml:space="preserve"> arikhani4</w:t>
            </w:r>
          </w:p>
          <w:p w:rsidR="00640F6D" w:rsidRPr="008E1A73" w:rsidRDefault="00640F6D" w:rsidP="00640F6D">
            <w:pPr>
              <w:bidi w:val="0"/>
              <w:ind w:left="720"/>
              <w:rPr>
                <w:rFonts w:cs="Times New Roman"/>
                <w:b/>
                <w:bCs/>
                <w:sz w:val="20"/>
                <w:szCs w:val="20"/>
              </w:rPr>
            </w:pPr>
            <w:r w:rsidRPr="008E1A73">
              <w:rPr>
                <w:rFonts w:cs="Times New Roman"/>
                <w:b/>
                <w:bCs/>
                <w:sz w:val="20"/>
                <w:szCs w:val="20"/>
              </w:rPr>
              <w:t>Year of publication: 2015</w:t>
            </w:r>
          </w:p>
          <w:p w:rsidR="00640F6D" w:rsidRPr="008E1A73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23-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Title: Effect of different mixing methods on the physical properties of Portland cement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VOL,NO: Journal of Clinical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Exprimental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Dentistry,8,5</w:t>
            </w: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A46A4">
              <w:rPr>
                <w:b/>
                <w:bCs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ShahriarShahi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Saeed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Rahimi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HamidrezaYavari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Mohammad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Samiei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FarnazJafari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2016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E2C7A"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</w:rPr>
              <w:t>24-Title: Effect of Different Endodontic Sealers on the Push-out Bond Strength of Fiber Posts</w:t>
            </w:r>
            <w:bookmarkStart w:id="1" w:name="_GoBack"/>
            <w:bookmarkEnd w:id="1"/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VOL,NO: Journal of Clinical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Exprimental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Dentistry,9,3</w:t>
            </w: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A46A4">
              <w:rPr>
                <w:b/>
                <w:bCs/>
                <w:sz w:val="20"/>
                <w:szCs w:val="20"/>
              </w:rPr>
              <w:t xml:space="preserve">Authors :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Sahar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Shakouie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ShahriarShahi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Mohammad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Samiei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Amin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-Salem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Milani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>, Mohammad-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FroughReyhani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Sara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Paksefat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MahsaEskandarinekhad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2017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25-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Effect of Different Additives on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Genotoxicity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of Mineral Trioxide Aggregate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VOL,NO:Iranian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Endodontic Journal,13,1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Mohammad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Samiei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SiavoushDastm</w:t>
            </w:r>
            <w:r w:rsidR="00DD3145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alchi</w:t>
            </w:r>
            <w:proofErr w:type="spellEnd"/>
            <w:r w:rsidR="00DD3145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="00DD3145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NasrinBargahi,SaeedAsg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ry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2018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26-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Effects of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Chlorhexidine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and Sodium Hypochlorite on the Setting Time of Calcium-Enriched Mixture Cement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VOL,NO:Iranian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Endodontic Journal,10,3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Mohammad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FroughReyhani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Sahar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Shakouie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Amin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Salem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Milani,BabakRanjbar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2015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27-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Title: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Effect of the Bone Graft on the Surface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Microhardness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of Endodontic Biomaterials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VOL,NO:Iranian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Endodontic Journal,13,2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Hamid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Reza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Yavari</w:t>
            </w:r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YasharRezaie</w:t>
            </w:r>
            <w:proofErr w:type="spellEnd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Samira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Mirzapour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2018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IF:</w:t>
            </w: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28-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The Effect of Different Mixing Methods on the Flow Rate and Compressive Strength of Mineral Trioxide Aggregate and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Calcium-Enriched Mixture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Iranian Endodontic Journal,10,1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Hamid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Reza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Yavari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Mohammad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Samiei,Maryam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Janani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Mahmood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Bahari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SanazMoheb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of publication:2015 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29-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The Effect of Different Mixing Methods on the pH and Solubility of Mineral Trioxide Aggregate and Calcium-Enriched Mixture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Iranian Endodontic Journal,10,2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Hamid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Reza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Yavari</w:t>
            </w:r>
            <w:proofErr w:type="spellEnd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Mohammad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Samiei</w:t>
            </w:r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Maryam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Janani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b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Mahmood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Bahari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2015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30-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The Effect of Different Mixing Methods on Working Time, Setting Time, Dimensional Changes and Film Thickness of Mineral Trioxide Aggregate and Calcium-Enriched Mixture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Iranian Endodontic Journal,10,4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HamidrezaYavari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Maryam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Janani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HadiMokhtari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Mahmood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Bahari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Parastu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Rabbani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2015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E41AF2" w:rsidRPr="00E41AF2" w:rsidRDefault="005C78FC" w:rsidP="00E41AF2">
            <w:pPr>
              <w:pStyle w:val="Default"/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</w:pPr>
            <w:hyperlink r:id="rId6" w:history="1">
              <w:r w:rsidR="00E41AF2" w:rsidRPr="00E41AF2">
                <w:rPr>
                  <w:rStyle w:val="Hyperlink"/>
                  <w:rFonts w:cs="B Nazanin"/>
                  <w:b/>
                  <w:bCs/>
                  <w:color w:val="000000" w:themeColor="text1"/>
                  <w:sz w:val="22"/>
                  <w:szCs w:val="22"/>
                </w:rPr>
                <w:t xml:space="preserve">31- </w:t>
              </w:r>
              <w:r w:rsidR="00E41AF2" w:rsidRPr="00E41AF2">
                <w:rPr>
                  <w:rStyle w:val="Hyperlink"/>
                  <w:rFonts w:cs="B Nazanin"/>
                  <w:color w:val="000000" w:themeColor="text1"/>
                  <w:sz w:val="22"/>
                  <w:szCs w:val="22"/>
                </w:rPr>
                <w:t xml:space="preserve"> Effects of different intra canal medicaments on the push out bond strength of endodontic sealers</w:t>
              </w:r>
            </w:hyperlink>
            <w:r w:rsidR="00E41AF2" w:rsidRPr="00E41AF2">
              <w:rPr>
                <w:rFonts w:cs="B Nazani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E41AF2" w:rsidRPr="000D315E" w:rsidRDefault="00E41AF2" w:rsidP="00E41AF2">
            <w:pPr>
              <w:pStyle w:val="Default"/>
              <w:rPr>
                <w:rFonts w:cs="B Nazanin"/>
                <w:b/>
                <w:bCs/>
                <w:sz w:val="22"/>
                <w:szCs w:val="22"/>
              </w:rPr>
            </w:pPr>
          </w:p>
          <w:p w:rsidR="00E41AF2" w:rsidRPr="000D315E" w:rsidRDefault="00E41AF2" w:rsidP="00E41AF2">
            <w:pPr>
              <w:pStyle w:val="Default"/>
              <w:rPr>
                <w:rFonts w:cs="B Nazanin"/>
                <w:b/>
                <w:bCs/>
                <w:sz w:val="22"/>
                <w:szCs w:val="22"/>
              </w:rPr>
            </w:pPr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Journal , VOL,NO: Journal of Clinical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Exprimental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 Dentistry,9,3</w:t>
            </w:r>
          </w:p>
          <w:p w:rsidR="00E41AF2" w:rsidRPr="000D315E" w:rsidRDefault="00E41AF2" w:rsidP="00E41AF2">
            <w:pPr>
              <w:pStyle w:val="Default"/>
              <w:rPr>
                <w:rFonts w:cs="B Nazanin"/>
                <w:b/>
                <w:bCs/>
                <w:sz w:val="22"/>
                <w:szCs w:val="22"/>
              </w:rPr>
            </w:pPr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Authors : </w:t>
            </w:r>
            <w:r w:rsidRPr="000D315E">
              <w:rPr>
                <w:rFonts w:cs="B Nazanin"/>
                <w:sz w:val="22"/>
                <w:szCs w:val="22"/>
              </w:rPr>
              <w:t xml:space="preserve">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Sahar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Shakouie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Shahriar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Shahi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, Mohammad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Samiei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Amin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-Salem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Milani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, </w:t>
            </w:r>
            <w:r w:rsidRPr="000D315E">
              <w:rPr>
                <w:rFonts w:cs="B Nazanin"/>
                <w:b/>
                <w:bCs/>
                <w:sz w:val="22"/>
                <w:szCs w:val="22"/>
              </w:rPr>
              <w:lastRenderedPageBreak/>
              <w:t>Mohammad-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Frough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Reyhani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, Sara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Paksefat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Mahsa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</w:rPr>
              <w:t>Eskandarinekhad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  <w:highlight w:val="green"/>
              </w:rPr>
              <w:t>Negin</w:t>
            </w:r>
            <w:proofErr w:type="spellEnd"/>
            <w:r w:rsidRPr="000D315E">
              <w:rPr>
                <w:rFonts w:cs="B Nazanin"/>
                <w:b/>
                <w:bCs/>
                <w:sz w:val="22"/>
                <w:szCs w:val="22"/>
                <w:highlight w:val="green"/>
              </w:rPr>
              <w:t xml:space="preserve"> </w:t>
            </w:r>
            <w:proofErr w:type="spellStart"/>
            <w:r w:rsidRPr="000D315E">
              <w:rPr>
                <w:rFonts w:cs="B Nazanin"/>
                <w:b/>
                <w:bCs/>
                <w:sz w:val="22"/>
                <w:szCs w:val="22"/>
                <w:highlight w:val="green"/>
              </w:rPr>
              <w:t>Ghasemi</w:t>
            </w:r>
            <w:proofErr w:type="spellEnd"/>
          </w:p>
          <w:p w:rsidR="00E41AF2" w:rsidRPr="000D315E" w:rsidRDefault="00E41AF2" w:rsidP="00E41AF2">
            <w:pPr>
              <w:autoSpaceDE w:val="0"/>
              <w:autoSpaceDN w:val="0"/>
              <w:bidi w:val="0"/>
              <w:adjustRightInd w:val="0"/>
              <w:rPr>
                <w:rFonts w:cs="B Nazanin"/>
                <w:b/>
                <w:bCs/>
                <w:color w:val="000000"/>
              </w:rPr>
            </w:pPr>
            <w:r w:rsidRPr="000D315E">
              <w:rPr>
                <w:rFonts w:cs="B Nazanin"/>
                <w:b/>
                <w:bCs/>
                <w:color w:val="000000"/>
              </w:rPr>
              <w:t>Year of publication: 2017</w:t>
            </w:r>
          </w:p>
          <w:p w:rsidR="00E41AF2" w:rsidRPr="000D315E" w:rsidRDefault="00E41AF2" w:rsidP="00E41AF2">
            <w:pPr>
              <w:autoSpaceDE w:val="0"/>
              <w:autoSpaceDN w:val="0"/>
              <w:bidi w:val="0"/>
              <w:adjustRightInd w:val="0"/>
              <w:rPr>
                <w:rFonts w:cs="B Nazanin"/>
                <w:b/>
                <w:bCs/>
                <w:color w:val="000000"/>
              </w:rPr>
            </w:pPr>
            <w:proofErr w:type="spellStart"/>
            <w:r w:rsidRPr="000D315E">
              <w:rPr>
                <w:rFonts w:cs="B Nazanin"/>
                <w:b/>
                <w:bCs/>
                <w:color w:val="000000"/>
              </w:rPr>
              <w:t>Country:Spain</w:t>
            </w:r>
            <w:proofErr w:type="spellEnd"/>
          </w:p>
          <w:p w:rsidR="00640F6D" w:rsidRPr="007A46A4" w:rsidRDefault="00640F6D" w:rsidP="000C0843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32-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The Effect of a Mineralized Bone Graft on the Surface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Microhardness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of Mineral Trioxide Aggregate and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Biodentine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Iranian Endodontic Journal,13,1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Authors :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Zahra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Torabi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YasharRezaie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SomayehAbolhasani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2018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33-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Push-Out Bond Strength of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Dorifill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, Epiphany and MTA-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Fillapex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Sealers to Root Canal Dentin with and without Smear Layer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VOL,NO:Iranian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Endodontic Journal,9,4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Mohammad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ForoughReyhani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Amin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Salem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Milani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HadiMokhtari</w:t>
            </w:r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Sahar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Shakouie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Hossein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Safarvand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2014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34-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Effect of Smear Layer on the Push-Out Bond Strength of Two </w:t>
            </w:r>
            <w:r w:rsidRPr="007A46A4">
              <w:rPr>
                <w:b/>
                <w:bCs/>
                <w:color w:val="000000"/>
                <w:sz w:val="20"/>
                <w:szCs w:val="20"/>
              </w:rPr>
              <w:t>Different Compositions of White Mineral Trioxide Aggregate</w:t>
            </w:r>
          </w:p>
          <w:p w:rsidR="00640F6D" w:rsidRPr="007A46A4" w:rsidRDefault="00640F6D" w:rsidP="000C084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A46A4">
              <w:rPr>
                <w:b/>
                <w:bCs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VOL,NO:Iranian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Endodontic Journal,8,4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MehrdadLotfi</w:t>
            </w:r>
            <w:proofErr w:type="spellEnd"/>
            <w:r w:rsidRPr="007A46A4">
              <w:rPr>
                <w:rFonts w:cs="Times New Roman"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SepidehVosoughhosseini</w:t>
            </w:r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b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Mahmood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Bahari,Mohammad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Ali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Saghiri</w:t>
            </w:r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AtabakShahidi</w:t>
            </w:r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e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2013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Index: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Pubmed</w:t>
            </w:r>
            <w:proofErr w:type="spellEnd"/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bidi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35-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Effect of Smear Layer on the Push-Out Bond Strength of Two Endodontic Biomaterials to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Radicular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Dentin</w:t>
            </w:r>
          </w:p>
          <w:p w:rsidR="00640F6D" w:rsidRPr="007A46A4" w:rsidRDefault="00640F6D" w:rsidP="00640F6D">
            <w:pPr>
              <w:pStyle w:val="Default"/>
              <w:rPr>
                <w:sz w:val="20"/>
                <w:szCs w:val="20"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VOL,NO:Iranain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Endodontic Journal,9,1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MehrdadLotfi,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Mahmood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Bahari,SepideVosough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Mohammad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aliSaghiri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VahidZand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2014</w:t>
            </w:r>
          </w:p>
          <w:p w:rsidR="00640F6D" w:rsidRPr="007A46A4" w:rsidRDefault="00640F6D" w:rsidP="000C0843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36-</w:t>
            </w:r>
            <w:r w:rsidRPr="007A46A4">
              <w:rPr>
                <w:b/>
                <w:bCs/>
                <w:sz w:val="20"/>
                <w:szCs w:val="20"/>
              </w:rPr>
              <w:t>Title: Nonsurgical Endodontic Retreatment of Maxillary Second Molar with Two Palatal Root Canals: A Case Report</w:t>
            </w: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</w:t>
            </w:r>
            <w:r w:rsidRPr="007A46A4">
              <w:rPr>
                <w:rFonts w:cs="Times New Roman"/>
                <w:color w:val="000000"/>
                <w:sz w:val="20"/>
                <w:szCs w:val="20"/>
              </w:rPr>
              <w:t>Journal</w:t>
            </w:r>
            <w:proofErr w:type="spellEnd"/>
            <w:r w:rsidRPr="007A46A4">
              <w:rPr>
                <w:rFonts w:cs="Times New Roman"/>
                <w:color w:val="000000"/>
                <w:sz w:val="20"/>
                <w:szCs w:val="20"/>
              </w:rPr>
              <w:t xml:space="preserve"> of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Dental Research, Dental Clinics, Dental Prospects,6,2</w:t>
            </w:r>
          </w:p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MahsaEskandarinezhad</w:t>
            </w:r>
            <w:proofErr w:type="spellEnd"/>
            <w:r w:rsidRPr="007A46A4">
              <w:rPr>
                <w:rFonts w:cs="Times New Roman"/>
                <w:color w:val="000000"/>
                <w:sz w:val="20"/>
                <w:szCs w:val="20"/>
                <w:lang w:bidi="ar-SA"/>
              </w:rPr>
              <w:t xml:space="preserve">•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2012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37-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 Review of Antibacterial Agents in Endodontic Treatment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VOL,NO:Iranian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Endodontic Journal,9,3</w:t>
            </w:r>
          </w:p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Maryam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Janani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MehrdadLotfi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AmiralaAghbali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Mahdi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VahidPakdel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Amin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Salem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Milani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2014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38-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Title: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Accuracy of Cone-Beam Computed Tomography in Determining the Root Canal Morphology of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Mandibular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First Molars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Iranian Endodontic Journal,11,2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HadiMokhtari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Mahdi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Niknami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Hamid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Reza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MokhtariZonouzi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Aydin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Sohrabi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 xml:space="preserve"> 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Amir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Akbari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Golzar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2016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39-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Anatomic Features of C-shaped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Mandibular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Second Molars in a Selected Iranian Population Using CBCT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Iranian Endodontic Journal,13,1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Maryam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Janani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FarnazJafari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Masoomeh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Johari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ShabnamNikniaz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2018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40-</w:t>
            </w:r>
            <w:r w:rsidRPr="007A46A4">
              <w:rPr>
                <w:b/>
                <w:bCs/>
                <w:sz w:val="20"/>
                <w:szCs w:val="20"/>
              </w:rPr>
              <w:t xml:space="preserve">Title: Anesthetic efficacy of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articaine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/epinephrine plus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mannitol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in comparison with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articaine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/epinephrine anesthesia for inferior alveolar nerve block in patients with symptomatic irreversible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pulpitis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>: A randomized controlled clinical trial</w:t>
            </w: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A46A4">
              <w:rPr>
                <w:b/>
                <w:bCs/>
                <w:sz w:val="20"/>
                <w:szCs w:val="20"/>
              </w:rPr>
              <w:t xml:space="preserve">               Journal , VOL,NO:</w:t>
            </w:r>
            <w:r w:rsidRPr="007A46A4">
              <w:rPr>
                <w:sz w:val="20"/>
                <w:szCs w:val="20"/>
              </w:rPr>
              <w:t xml:space="preserve"> Journal </w:t>
            </w:r>
            <w:proofErr w:type="spellStart"/>
            <w:r w:rsidRPr="007A46A4">
              <w:rPr>
                <w:sz w:val="20"/>
                <w:szCs w:val="20"/>
              </w:rPr>
              <w:t>of</w:t>
            </w:r>
            <w:r w:rsidRPr="007A46A4">
              <w:rPr>
                <w:b/>
                <w:bCs/>
                <w:sz w:val="20"/>
                <w:szCs w:val="20"/>
              </w:rPr>
              <w:t>Dental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Research, Dental Clinics, Dental Prospects,13,4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Authors :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Sahar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Shakouie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Mostafa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Ghodrati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</w:rPr>
              <w:t>NeginGhasemi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,TannazPoulak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AmirardalanAbdollahi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Year of publication: 2019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41-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Antimicrobial effects of different concentrations of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simvastatin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versus triple antibiotic paste on </w:t>
            </w:r>
            <w:proofErr w:type="spellStart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Enterococcus</w:t>
            </w:r>
            <w:proofErr w:type="spellEnd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bidi="ar-SA"/>
              </w:rPr>
              <w:t>faecalis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biofilms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at different stages of development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VOL,NO: Journal of Dental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research,Dentalclinics,Dental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prospects,16,3</w:t>
            </w:r>
          </w:p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PariaDavoudi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IsunTaleb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Mehran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Farajollahi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NaghmehRahimiDarehchi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EzatolahKazeminejad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2022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42-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Comparison of Manual and Rotary Instrumentation on Postoperative Pain in Teeth with Asymptomatic Irreversible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Pulpitis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: A Randomized Clinical Trial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VOL,NO:Iranian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Endodontic Journal,11,4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BitaTalebzadeh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Nezafati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MehrdadLotfi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2016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43-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Comparison of the success of inferior alveolar nerve anesthesia in the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mandibular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first molars with symptomatic irreversible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pulpitis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using two anesthetic solutions of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prilocaine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and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mepivacaine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: A randomized controlled clinical trial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VOL,NO:Dental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Research Journal(Isfahan),</w:t>
            </w:r>
          </w:p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MahsaEskandarinezhad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ParisaRostami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Amir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ArdalanAbdollahi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2023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44-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Effect of different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intracanal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medicaments on the fracture resistance of the human root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Dental Research Journal(Isfahan),</w:t>
            </w:r>
          </w:p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Golchin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Jabbari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Zahra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Zaheri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Zahra Sadat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Torabi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NaghmehRahimiDarehchi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2022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45-</w:t>
            </w:r>
            <w:r w:rsidRPr="007A46A4">
              <w:rPr>
                <w:b/>
                <w:bCs/>
                <w:sz w:val="20"/>
                <w:szCs w:val="20"/>
              </w:rPr>
              <w:t xml:space="preserve">Title: Effect of different mixing methods on the bacterial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microleakage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of white Portland cement and white Mineral Trioxide Aggregate</w:t>
            </w: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</w:t>
            </w:r>
            <w:r w:rsidRPr="007A46A4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 Journal of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Dental Research, Dental Clinics, Dental Prospects,11,2</w:t>
            </w:r>
          </w:p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  Authors :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ShahriarShahi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•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AsmarBashirzadeh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•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Hamid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Reza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Yavari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•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FarnazJafari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•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Amin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Salem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Milani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•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• Mohammad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Samiei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2017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46-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Effects of various liquid-to-powder ratios on the compressive strength of calcium enriched mixture: Original research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 :</w:t>
            </w:r>
            <w:r w:rsidRPr="007A46A4">
              <w:rPr>
                <w:rFonts w:cs="Times New Roman"/>
                <w:color w:val="000000"/>
                <w:sz w:val="20"/>
                <w:szCs w:val="20"/>
              </w:rPr>
              <w:t xml:space="preserve">Journal of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Dental Research, Dental Clinics, Dental Prospects,15,2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Authors :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Mohammad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ForoughReyhani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SheidaHosseinianAhangarnezhad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Amin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Salem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Milani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2021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47-</w:t>
            </w:r>
            <w:r w:rsidRPr="007A46A4">
              <w:rPr>
                <w:b/>
                <w:bCs/>
                <w:sz w:val="20"/>
                <w:szCs w:val="20"/>
              </w:rPr>
              <w:t xml:space="preserve">Title: Evaluation of Antibacterial Efficacy of Photodynamic Therapy vs. 2.5%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NaOCl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against </w:t>
            </w:r>
            <w:r w:rsidRPr="007A46A4">
              <w:rPr>
                <w:b/>
                <w:bCs/>
                <w:i/>
                <w:iCs/>
                <w:sz w:val="20"/>
                <w:szCs w:val="20"/>
              </w:rPr>
              <w:t xml:space="preserve">E. </w:t>
            </w:r>
            <w:proofErr w:type="spellStart"/>
            <w:r w:rsidRPr="007A46A4">
              <w:rPr>
                <w:b/>
                <w:bCs/>
                <w:i/>
                <w:iCs/>
                <w:sz w:val="20"/>
                <w:szCs w:val="20"/>
              </w:rPr>
              <w:t>faecalis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>-infected Root Canals Using Real-time PCR Technique</w:t>
            </w: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VOL,NO:Journal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of Clinical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Exprimental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Dentistry,9,4</w:t>
            </w: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A46A4">
              <w:rPr>
                <w:b/>
                <w:bCs/>
                <w:sz w:val="20"/>
                <w:szCs w:val="20"/>
              </w:rPr>
              <w:t xml:space="preserve">              Authors :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Maryam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Janani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FarnazJafari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Mohammad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Samiei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FarzanehLotfipour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AilarNakhlband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TannazSalari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2017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48-</w:t>
            </w:r>
            <w:r w:rsidRPr="007A46A4">
              <w:rPr>
                <w:b/>
                <w:bCs/>
                <w:sz w:val="20"/>
                <w:szCs w:val="20"/>
              </w:rPr>
              <w:t xml:space="preserve">Title: In vitro induction of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odontogenic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activity of human dental pulp stem cells by white Portland cement enriched with zirconium oxide and zinc oxide components</w:t>
            </w: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  <w:rtl/>
              </w:rPr>
            </w:pPr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A46A4">
              <w:rPr>
                <w:b/>
                <w:bCs/>
                <w:sz w:val="20"/>
                <w:szCs w:val="20"/>
              </w:rPr>
              <w:t xml:space="preserve">              Journal , VOL,NO: </w:t>
            </w:r>
            <w:r w:rsidRPr="007A46A4">
              <w:rPr>
                <w:sz w:val="20"/>
                <w:szCs w:val="20"/>
              </w:rPr>
              <w:t xml:space="preserve"> Journal of </w:t>
            </w:r>
            <w:r w:rsidRPr="007A46A4">
              <w:rPr>
                <w:b/>
                <w:bCs/>
                <w:sz w:val="20"/>
                <w:szCs w:val="20"/>
              </w:rPr>
              <w:t>Dental Research, Dental Clinics, Dental Prospects,13,1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Authors :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Saeed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Rahimi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SadeghSalarinasab,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Reza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Rahbarghazi,ShahriarShahi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Amin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Salemmilani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BaharakDivband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PariaDavoodi</w:t>
            </w:r>
            <w:proofErr w:type="spellEnd"/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of publication:2019 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49-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Zeolite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-silver-zinc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nanoparticles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: Biocompatibility and their effect on the compressive strength of mineral trioxide aggregate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VOL,NO:Journal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of Clinical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Exprimental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Dentistry,9,3</w:t>
            </w:r>
          </w:p>
          <w:p w:rsidR="00640F6D" w:rsidRPr="007A46A4" w:rsidRDefault="00640F6D" w:rsidP="00640F6D">
            <w:pPr>
              <w:pStyle w:val="Default"/>
              <w:ind w:left="720"/>
              <w:rPr>
                <w:b/>
                <w:bCs/>
                <w:sz w:val="20"/>
                <w:szCs w:val="20"/>
              </w:rPr>
            </w:pPr>
            <w:r w:rsidRPr="007A46A4">
              <w:rPr>
                <w:b/>
                <w:bCs/>
                <w:sz w:val="20"/>
                <w:szCs w:val="20"/>
              </w:rPr>
              <w:t xml:space="preserve">Authors : Mohammad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Samiei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NaserAsl-Aminabadi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BaharakDivband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YasaminGolparvar-Dashti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SajjadShirazi</w:t>
            </w:r>
            <w:proofErr w:type="spellEnd"/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2017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50-</w:t>
            </w:r>
            <w:r w:rsidRPr="007A46A4">
              <w:rPr>
                <w:b/>
                <w:bCs/>
                <w:sz w:val="20"/>
                <w:szCs w:val="20"/>
              </w:rPr>
              <w:t xml:space="preserve">Title:The effect of photodynamic therapy and polymer solution containing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nano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>-particles of Ag /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ZnO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on push-out bond strength of the sealers AH-Plus and MTA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Fillapex</w:t>
            </w:r>
            <w:proofErr w:type="spellEnd"/>
          </w:p>
          <w:p w:rsidR="00640F6D" w:rsidRPr="007A46A4" w:rsidRDefault="00640F6D" w:rsidP="00640F6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VOL,NO: Journal of Clinical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Exprimental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Dentistry,9,9</w:t>
            </w:r>
          </w:p>
          <w:p w:rsidR="00640F6D" w:rsidRPr="007A46A4" w:rsidRDefault="00640F6D" w:rsidP="00640F6D">
            <w:pPr>
              <w:pStyle w:val="Default"/>
              <w:ind w:left="720"/>
              <w:rPr>
                <w:b/>
                <w:bCs/>
                <w:sz w:val="20"/>
                <w:szCs w:val="20"/>
              </w:rPr>
            </w:pPr>
            <w:r w:rsidRPr="007A46A4">
              <w:rPr>
                <w:b/>
                <w:bCs/>
                <w:sz w:val="20"/>
                <w:szCs w:val="20"/>
              </w:rPr>
              <w:lastRenderedPageBreak/>
              <w:t xml:space="preserve">Authors :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HamidrezaYavari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  <w:highlight w:val="green"/>
              </w:rPr>
              <w:t>NeginGhasemi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BaharakDivband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YasharRezaei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Golchin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Jabbari</w:t>
            </w:r>
            <w:proofErr w:type="spellEnd"/>
            <w:r w:rsidRPr="007A46A4">
              <w:rPr>
                <w:b/>
                <w:bCs/>
                <w:sz w:val="20"/>
                <w:szCs w:val="20"/>
              </w:rPr>
              <w:t xml:space="preserve"> , </w:t>
            </w:r>
            <w:proofErr w:type="spellStart"/>
            <w:r w:rsidRPr="007A46A4">
              <w:rPr>
                <w:b/>
                <w:bCs/>
                <w:sz w:val="20"/>
                <w:szCs w:val="20"/>
              </w:rPr>
              <w:t>SalarPayahoo</w:t>
            </w:r>
            <w:proofErr w:type="spellEnd"/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2017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51-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color w:val="000000"/>
                <w:sz w:val="20"/>
                <w:szCs w:val="20"/>
                <w:lang w:bidi="ar-SA"/>
              </w:rPr>
              <w:t>Maxillary First Molar with Two Root Canals</w:t>
            </w:r>
          </w:p>
          <w:p w:rsidR="00640F6D" w:rsidRPr="00B36E60" w:rsidRDefault="00640F6D" w:rsidP="00640F6D">
            <w:pPr>
              <w:autoSpaceDE w:val="0"/>
              <w:autoSpaceDN w:val="0"/>
              <w:bidi w:val="0"/>
              <w:adjustRightInd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36E6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Journal , VOL,NO:</w:t>
            </w:r>
            <w:r w:rsidRPr="00B36E60">
              <w:rPr>
                <w:rFonts w:eastAsia="WarnockPro-Light" w:cs="Times New Roman"/>
                <w:color w:val="000000"/>
                <w:sz w:val="20"/>
                <w:szCs w:val="20"/>
                <w:lang w:bidi="ar-SA"/>
              </w:rPr>
              <w:t xml:space="preserve"> Sultan </w:t>
            </w:r>
            <w:proofErr w:type="spellStart"/>
            <w:r w:rsidRPr="00B36E60">
              <w:rPr>
                <w:rFonts w:eastAsia="WarnockPro-Light" w:cs="Times New Roman"/>
                <w:color w:val="000000"/>
                <w:sz w:val="20"/>
                <w:szCs w:val="20"/>
                <w:lang w:bidi="ar-SA"/>
              </w:rPr>
              <w:t>Qaboos</w:t>
            </w:r>
            <w:proofErr w:type="spellEnd"/>
            <w:r w:rsidRPr="00B36E60">
              <w:rPr>
                <w:rFonts w:eastAsia="WarnockPro-Light" w:cs="Times New Roman"/>
                <w:color w:val="000000"/>
                <w:sz w:val="20"/>
                <w:szCs w:val="20"/>
                <w:lang w:bidi="ar-SA"/>
              </w:rPr>
              <w:t xml:space="preserve"> University Med J,13,2</w:t>
            </w:r>
          </w:p>
          <w:p w:rsidR="00640F6D" w:rsidRPr="00B36E60" w:rsidRDefault="00640F6D" w:rsidP="00640F6D">
            <w:pPr>
              <w:autoSpaceDE w:val="0"/>
              <w:autoSpaceDN w:val="0"/>
              <w:bidi w:val="0"/>
              <w:adjustRightInd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36E6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Authors :</w:t>
            </w:r>
            <w:r w:rsidRPr="00B36E60">
              <w:rPr>
                <w:rFonts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36E60">
              <w:rPr>
                <w:rFonts w:cs="Times New Roman"/>
                <w:color w:val="000000"/>
                <w:sz w:val="20"/>
                <w:szCs w:val="20"/>
                <w:lang w:bidi="ar-SA"/>
              </w:rPr>
              <w:t>Saeed</w:t>
            </w:r>
            <w:proofErr w:type="spellEnd"/>
            <w:r w:rsidRPr="00B36E60">
              <w:rPr>
                <w:rFonts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36E60">
              <w:rPr>
                <w:rFonts w:cs="Times New Roman"/>
                <w:color w:val="000000"/>
                <w:sz w:val="20"/>
                <w:szCs w:val="20"/>
                <w:lang w:bidi="ar-SA"/>
              </w:rPr>
              <w:t>Rahimi</w:t>
            </w:r>
            <w:proofErr w:type="spellEnd"/>
            <w:r w:rsidRPr="00B36E60">
              <w:rPr>
                <w:rFonts w:cs="Times New Roman"/>
                <w:color w:val="000000"/>
                <w:sz w:val="20"/>
                <w:szCs w:val="20"/>
                <w:lang w:bidi="ar-SA"/>
              </w:rPr>
              <w:t xml:space="preserve"> and *</w:t>
            </w:r>
            <w:proofErr w:type="spellStart"/>
            <w:r w:rsidRPr="00B36E60">
              <w:rPr>
                <w:rFonts w:cs="Times New Roman"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</w:p>
          <w:p w:rsidR="00640F6D" w:rsidRPr="00B36E60" w:rsidRDefault="00640F6D" w:rsidP="00640F6D">
            <w:pPr>
              <w:autoSpaceDE w:val="0"/>
              <w:autoSpaceDN w:val="0"/>
              <w:bidi w:val="0"/>
              <w:adjustRightInd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B36E60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2013</w:t>
            </w: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0F6D" w:rsidRPr="008E1A73" w:rsidTr="00D55C0D">
        <w:tc>
          <w:tcPr>
            <w:tcW w:w="9024" w:type="dxa"/>
          </w:tcPr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52-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Title: </w:t>
            </w: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Two-Rooted Maxillary First Molars with Two Canals: A Case Series</w:t>
            </w:r>
          </w:p>
          <w:p w:rsidR="00640F6D" w:rsidRPr="007A46A4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Journal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VOL,NO:Iranian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Endodontic Journal,8,1</w:t>
            </w:r>
          </w:p>
          <w:p w:rsidR="00640F6D" w:rsidRPr="007A46A4" w:rsidRDefault="00640F6D" w:rsidP="00640F6D">
            <w:pPr>
              <w:bidi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             Authors :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Sahar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Shakouie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HadiMokhtari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highlight w:val="green"/>
                <w:lang w:bidi="ar-SA"/>
              </w:rPr>
              <w:t>NeginGhasemi</w:t>
            </w:r>
            <w:proofErr w:type="spellEnd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, </w:t>
            </w:r>
            <w:proofErr w:type="spellStart"/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  <w:lang w:bidi="ar-SA"/>
              </w:rPr>
              <w:t>SeddighehGholizadeh</w:t>
            </w:r>
            <w:proofErr w:type="spellEnd"/>
          </w:p>
          <w:p w:rsidR="00640F6D" w:rsidRDefault="00640F6D" w:rsidP="00640F6D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7A46A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 of publication: 2013</w:t>
            </w:r>
          </w:p>
          <w:p w:rsidR="005D197C" w:rsidRPr="007A46A4" w:rsidRDefault="005D197C" w:rsidP="005D197C">
            <w:pPr>
              <w:bidi w:val="0"/>
              <w:ind w:left="72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  <w:p w:rsidR="00640F6D" w:rsidRPr="007A46A4" w:rsidRDefault="00640F6D" w:rsidP="00640F6D">
            <w:pPr>
              <w:autoSpaceDE w:val="0"/>
              <w:autoSpaceDN w:val="0"/>
              <w:bidi w:val="0"/>
              <w:adjustRightInd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197C" w:rsidRPr="008E1A73" w:rsidTr="00D55C0D">
        <w:tc>
          <w:tcPr>
            <w:tcW w:w="9024" w:type="dxa"/>
          </w:tcPr>
          <w:p w:rsidR="005D197C" w:rsidRPr="000D315E" w:rsidRDefault="005D197C" w:rsidP="005D197C">
            <w:pPr>
              <w:autoSpaceDE w:val="0"/>
              <w:autoSpaceDN w:val="0"/>
              <w:adjustRightInd w:val="0"/>
              <w:rPr>
                <w:rFonts w:cs="B Nazanin"/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53-</w:t>
            </w:r>
            <w:hyperlink r:id="rId7" w:history="1">
              <w:r w:rsidRPr="000D315E">
                <w:rPr>
                  <w:rStyle w:val="Hyperlink"/>
                  <w:rFonts w:cs="B Nazanin"/>
                  <w:b/>
                  <w:bCs/>
                  <w:rtl/>
                </w:rPr>
                <w:t xml:space="preserve">عنوان مقاله : </w:t>
              </w:r>
              <w:r w:rsidRPr="000D315E">
                <w:rPr>
                  <w:rStyle w:val="Hyperlink"/>
                  <w:rFonts w:cs="B Nazanin"/>
                  <w:b/>
                  <w:bCs/>
                  <w:rtl/>
                  <w:lang w:bidi="ar-SA"/>
                </w:rPr>
                <w:t>تأثیر فسفات بافر سالین روی استحکام باند</w:t>
              </w:r>
              <w:r w:rsidRPr="000D315E">
                <w:rPr>
                  <w:rStyle w:val="Hyperlink"/>
                  <w:rFonts w:cs="B Nazanin"/>
                  <w:b/>
                  <w:bCs/>
                  <w:lang w:bidi="ar-SA"/>
                </w:rPr>
                <w:t xml:space="preserve"> Mineral Trioxide Aggregate </w:t>
              </w:r>
              <w:r w:rsidRPr="000D315E">
                <w:rPr>
                  <w:rStyle w:val="Hyperlink"/>
                  <w:rFonts w:cs="B Nazanin"/>
                  <w:b/>
                  <w:bCs/>
                  <w:rtl/>
                  <w:lang w:bidi="ar-SA"/>
                </w:rPr>
                <w:t>در حضور آلودگی</w:t>
              </w:r>
              <w:r w:rsidRPr="000D315E">
                <w:rPr>
                  <w:rStyle w:val="Hyperlink"/>
                  <w:rFonts w:cs="B Nazanin"/>
                  <w:b/>
                  <w:bCs/>
                  <w:lang w:bidi="ar-SA"/>
                </w:rPr>
                <w:t xml:space="preserve"> </w:t>
              </w:r>
              <w:r w:rsidRPr="000D315E">
                <w:rPr>
                  <w:rStyle w:val="Hyperlink"/>
                  <w:rFonts w:cs="B Nazanin"/>
                  <w:b/>
                  <w:bCs/>
                  <w:rtl/>
                  <w:lang w:bidi="ar-SA"/>
                </w:rPr>
                <w:t>خونی در پرفوراسیون های شبیه سازی شده ناحیه فورکا</w:t>
              </w:r>
            </w:hyperlink>
          </w:p>
          <w:p w:rsidR="005D197C" w:rsidRPr="000D315E" w:rsidRDefault="005D197C" w:rsidP="005D197C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:rsidR="005D197C" w:rsidRPr="000D315E" w:rsidRDefault="005D197C" w:rsidP="005D197C">
            <w:pPr>
              <w:jc w:val="lowKashida"/>
              <w:rPr>
                <w:rFonts w:cs="B Nazanin"/>
                <w:b/>
                <w:bCs/>
              </w:rPr>
            </w:pPr>
            <w:r w:rsidRPr="000D315E">
              <w:rPr>
                <w:rFonts w:cs="B Nazanin"/>
                <w:b/>
                <w:bCs/>
                <w:rtl/>
              </w:rPr>
              <w:t>عنوان ، شماره و ايندكس مجله:</w:t>
            </w:r>
            <w:r w:rsidRPr="000D315E">
              <w:rPr>
                <w:rFonts w:cs="B Nazanin"/>
                <w:rtl/>
                <w:lang w:bidi="ar-SA"/>
              </w:rPr>
              <w:t xml:space="preserve"> </w:t>
            </w:r>
            <w:r w:rsidRPr="000D315E">
              <w:rPr>
                <w:rFonts w:cs="B Nazanin"/>
                <w:b/>
                <w:bCs/>
                <w:rtl/>
                <w:lang w:bidi="ar-SA"/>
              </w:rPr>
              <w:t>مجله دانشكده دندانپزشكي مشهد / سال 1398 / دوره 43 / شماره</w:t>
            </w:r>
            <w:r w:rsidRPr="000D315E">
              <w:rPr>
                <w:rFonts w:cs="B Nazanin"/>
                <w:b/>
                <w:bCs/>
                <w:lang w:bidi="ar-SA"/>
              </w:rPr>
              <w:t>4</w:t>
            </w:r>
            <w:r w:rsidRPr="000D315E">
              <w:rPr>
                <w:rFonts w:cs="B Nazanin"/>
                <w:b/>
                <w:bCs/>
                <w:rtl/>
                <w:lang w:bidi="ar-SA"/>
              </w:rPr>
              <w:t xml:space="preserve">      </w:t>
            </w:r>
            <w:r w:rsidRPr="000D315E">
              <w:rPr>
                <w:rFonts w:cs="B Nazanin"/>
                <w:b/>
                <w:bCs/>
                <w:lang w:bidi="ar-SA"/>
              </w:rPr>
              <w:t>-</w:t>
            </w:r>
            <w:r w:rsidRPr="000D315E">
              <w:rPr>
                <w:rFonts w:cs="B Nazanin"/>
                <w:b/>
                <w:bCs/>
                <w:rtl/>
              </w:rPr>
              <w:t xml:space="preserve">ایندکس: </w:t>
            </w:r>
            <w:proofErr w:type="spellStart"/>
            <w:r w:rsidRPr="000D315E">
              <w:rPr>
                <w:rFonts w:cs="B Nazanin"/>
                <w:b/>
                <w:bCs/>
              </w:rPr>
              <w:t>google</w:t>
            </w:r>
            <w:proofErr w:type="spellEnd"/>
            <w:r w:rsidRPr="000D315E">
              <w:rPr>
                <w:rFonts w:cs="B Nazanin"/>
                <w:b/>
                <w:bCs/>
              </w:rPr>
              <w:t xml:space="preserve"> scholar</w:t>
            </w:r>
          </w:p>
          <w:p w:rsidR="005D197C" w:rsidRPr="000D315E" w:rsidRDefault="005D197C" w:rsidP="005D197C">
            <w:pPr>
              <w:jc w:val="lowKashida"/>
              <w:rPr>
                <w:rFonts w:cs="B Nazanin"/>
                <w:b/>
                <w:bCs/>
                <w:rtl/>
              </w:rPr>
            </w:pPr>
            <w:r w:rsidRPr="000D315E">
              <w:rPr>
                <w:rFonts w:cs="B Nazanin"/>
                <w:b/>
                <w:bCs/>
                <w:rtl/>
              </w:rPr>
              <w:t>اسامي نويسندگان به ترتيب اولويت:</w:t>
            </w:r>
            <w:r w:rsidRPr="000D315E">
              <w:rPr>
                <w:rFonts w:cs="B Nazanin"/>
                <w:b/>
                <w:bCs/>
                <w:rtl/>
                <w:lang w:bidi="ar-SA"/>
              </w:rPr>
              <w:t xml:space="preserve"> </w:t>
            </w:r>
            <w:r w:rsidRPr="000D315E">
              <w:rPr>
                <w:rFonts w:cs="B Nazanin"/>
                <w:b/>
                <w:bCs/>
                <w:highlight w:val="green"/>
                <w:rtl/>
                <w:lang w:bidi="ar-SA"/>
              </w:rPr>
              <w:t>نگین قاسمی</w:t>
            </w:r>
            <w:r w:rsidRPr="000D315E">
              <w:rPr>
                <w:rFonts w:cs="B Nazanin"/>
                <w:b/>
                <w:bCs/>
                <w:rtl/>
                <w:lang w:bidi="ar-SA"/>
              </w:rPr>
              <w:t xml:space="preserve"> ، سعید رحیمی </w:t>
            </w:r>
            <w:r w:rsidRPr="000D315E">
              <w:rPr>
                <w:rFonts w:cs="B Nazanin"/>
                <w:b/>
                <w:bCs/>
                <w:lang w:bidi="ar-SA"/>
              </w:rPr>
              <w:t>,</w:t>
            </w:r>
            <w:r w:rsidRPr="000D315E">
              <w:rPr>
                <w:rFonts w:cs="B Nazanin"/>
                <w:b/>
                <w:bCs/>
                <w:rtl/>
                <w:lang w:bidi="ar-SA"/>
              </w:rPr>
              <w:t xml:space="preserve"> شهریار شاهی ، سعید نظافتی ، فرشته همتی ، حمیدرضا یاوری، امین</w:t>
            </w:r>
            <w:r w:rsidRPr="000D315E">
              <w:rPr>
                <w:rFonts w:cs="B Nazanin"/>
                <w:b/>
                <w:bCs/>
                <w:lang w:bidi="ar-SA"/>
              </w:rPr>
              <w:t xml:space="preserve"> </w:t>
            </w:r>
            <w:r w:rsidRPr="000D315E">
              <w:rPr>
                <w:rFonts w:cs="B Nazanin"/>
                <w:b/>
                <w:bCs/>
                <w:rtl/>
              </w:rPr>
              <w:t xml:space="preserve"> سالم میلانی</w:t>
            </w:r>
          </w:p>
          <w:p w:rsidR="005D197C" w:rsidRPr="000D315E" w:rsidRDefault="005D197C" w:rsidP="005D197C">
            <w:pPr>
              <w:jc w:val="lowKashida"/>
              <w:rPr>
                <w:rFonts w:cs="B Nazanin"/>
                <w:b/>
                <w:bCs/>
                <w:rtl/>
              </w:rPr>
            </w:pPr>
            <w:r w:rsidRPr="000D315E">
              <w:rPr>
                <w:rFonts w:cs="B Nazanin"/>
                <w:b/>
                <w:bCs/>
                <w:rtl/>
              </w:rPr>
              <w:t>سال انتشار مجله :</w:t>
            </w:r>
            <w:r w:rsidRPr="000D315E">
              <w:rPr>
                <w:rFonts w:cs="B Nazanin"/>
                <w:b/>
                <w:bCs/>
              </w:rPr>
              <w:t xml:space="preserve">1398 </w:t>
            </w:r>
          </w:p>
          <w:p w:rsidR="005D197C" w:rsidRDefault="005D197C" w:rsidP="005D197C">
            <w:pPr>
              <w:jc w:val="lowKashida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40F6D" w:rsidRDefault="00640F6D" w:rsidP="00640F6D">
      <w:pPr>
        <w:bidi w:val="0"/>
      </w:pPr>
    </w:p>
    <w:p w:rsidR="00640F6D" w:rsidRDefault="00640F6D" w:rsidP="006414A9">
      <w:pPr>
        <w:rPr>
          <w:rtl/>
        </w:rPr>
      </w:pP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BNazanin,Bold" w:cs="BNazanin,Bold"/>
          <w:b/>
          <w:bCs/>
          <w:sz w:val="24"/>
          <w:szCs w:val="24"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خلاصه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مقالات</w:t>
      </w: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 w:val="24"/>
          <w:szCs w:val="24"/>
        </w:rPr>
      </w:pPr>
      <w:r>
        <w:rPr>
          <w:rFonts w:ascii="BNazanin" w:hAnsi="BNazanin" w:cs="Times New Roman" w:hint="cs"/>
          <w:sz w:val="24"/>
          <w:szCs w:val="24"/>
          <w:rtl/>
        </w:rPr>
        <w:t xml:space="preserve">- </w:t>
      </w:r>
      <w:r>
        <w:rPr>
          <w:rFonts w:ascii="BNazanin" w:hAnsi="BNazanin" w:cs="Times New Roman"/>
          <w:sz w:val="24"/>
          <w:szCs w:val="24"/>
          <w:rtl/>
        </w:rPr>
        <w:t>درمان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يك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جلسه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اي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وچندجلسه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اي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اندودنتيكس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BNazanin" w:hAnsi="BNazanin" w:cs="Times New Roman"/>
          <w:sz w:val="24"/>
          <w:szCs w:val="24"/>
          <w:rtl/>
        </w:rPr>
        <w:t>هشتمين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كنگره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انجمن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دندانپزشكان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عمومي</w:t>
      </w:r>
      <w:r>
        <w:rPr>
          <w:rFonts w:ascii="BNazanin" w:hAnsi="BNazanin" w:cs="BNazanin"/>
          <w:sz w:val="24"/>
          <w:szCs w:val="24"/>
        </w:rPr>
        <w:t>-</w:t>
      </w:r>
      <w:r>
        <w:rPr>
          <w:rFonts w:ascii="BNazanin,Bold" w:cs="BNazanin,Bold" w:hint="cs"/>
          <w:b/>
          <w:bCs/>
          <w:sz w:val="24"/>
          <w:szCs w:val="24"/>
          <w:rtl/>
        </w:rPr>
        <w:t>نگين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قاسمي</w:t>
      </w:r>
      <w:r>
        <w:rPr>
          <w:rFonts w:ascii="BNazanin" w:hAnsi="BNazanin" w:cs="BNazanin"/>
          <w:sz w:val="24"/>
          <w:szCs w:val="24"/>
        </w:rPr>
        <w:t xml:space="preserve">. </w:t>
      </w:r>
      <w:r>
        <w:rPr>
          <w:rFonts w:ascii="BNazanin" w:hAnsi="BNazanin" w:cs="Times New Roman"/>
          <w:sz w:val="24"/>
          <w:szCs w:val="24"/>
          <w:rtl/>
        </w:rPr>
        <w:t>دي</w:t>
      </w: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BNazanin" w:hAnsi="BNazanin" w:cs="BNazanin"/>
          <w:sz w:val="24"/>
          <w:szCs w:val="24"/>
        </w:rPr>
      </w:pPr>
      <w:r>
        <w:rPr>
          <w:rFonts w:ascii="BNazanin" w:hAnsi="BNazanin" w:cs="Times New Roman"/>
          <w:sz w:val="24"/>
          <w:szCs w:val="24"/>
          <w:rtl/>
        </w:rPr>
        <w:t>ماه</w:t>
      </w:r>
      <w:r>
        <w:rPr>
          <w:rFonts w:ascii="BNazanin" w:hAnsi="BNazanin" w:cs="BNazanin"/>
          <w:sz w:val="24"/>
          <w:szCs w:val="24"/>
        </w:rPr>
        <w:t xml:space="preserve"> 92 </w:t>
      </w:r>
      <w:r>
        <w:rPr>
          <w:rFonts w:ascii="BNazanin" w:hAnsi="BNazanin" w:cs="Times New Roman"/>
          <w:sz w:val="24"/>
          <w:szCs w:val="24"/>
          <w:rtl/>
        </w:rPr>
        <w:t>،تهران</w:t>
      </w:r>
      <w:r>
        <w:rPr>
          <w:rFonts w:ascii="BNazanin" w:hAnsi="BNazanin" w:cs="BNazanin"/>
          <w:sz w:val="24"/>
          <w:szCs w:val="24"/>
        </w:rPr>
        <w:t>-</w:t>
      </w:r>
      <w:r>
        <w:rPr>
          <w:rFonts w:ascii="BNazanin" w:hAnsi="BNazanin" w:cs="Times New Roman"/>
          <w:sz w:val="24"/>
          <w:szCs w:val="24"/>
          <w:rtl/>
        </w:rPr>
        <w:t>ايران</w:t>
      </w: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 w:val="24"/>
          <w:szCs w:val="24"/>
        </w:rPr>
      </w:pPr>
      <w:r>
        <w:rPr>
          <w:rFonts w:ascii="BNazanin" w:hAnsi="BNazanin" w:cs="Times New Roman" w:hint="cs"/>
          <w:sz w:val="24"/>
          <w:szCs w:val="24"/>
          <w:rtl/>
        </w:rPr>
        <w:t>-</w:t>
      </w:r>
      <w:r>
        <w:rPr>
          <w:rFonts w:ascii="BNazanin" w:hAnsi="BNazanin" w:cs="Times New Roman"/>
          <w:sz w:val="24"/>
          <w:szCs w:val="24"/>
          <w:rtl/>
        </w:rPr>
        <w:t>شكستگي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عمودي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ريشه</w:t>
      </w:r>
      <w:r>
        <w:rPr>
          <w:rFonts w:ascii="BNazanin" w:hAnsi="BNazanin" w:cs="BNazanin"/>
          <w:sz w:val="24"/>
          <w:szCs w:val="24"/>
        </w:rPr>
        <w:t>:</w:t>
      </w:r>
      <w:r>
        <w:rPr>
          <w:rFonts w:ascii="BNazanin" w:hAnsi="BNazanin" w:cs="Times New Roman"/>
          <w:sz w:val="24"/>
          <w:szCs w:val="24"/>
          <w:rtl/>
        </w:rPr>
        <w:t>چالشها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تشخيص</w:t>
      </w:r>
      <w:r>
        <w:rPr>
          <w:rFonts w:ascii="BNazanin" w:hAnsi="BNazanin" w:cs="BNazanin"/>
          <w:sz w:val="24"/>
          <w:szCs w:val="24"/>
        </w:rPr>
        <w:t xml:space="preserve">- </w:t>
      </w:r>
      <w:r>
        <w:rPr>
          <w:rFonts w:ascii="BNazanin" w:hAnsi="BNazanin" w:cs="Times New Roman"/>
          <w:sz w:val="24"/>
          <w:szCs w:val="24"/>
          <w:rtl/>
        </w:rPr>
        <w:t>هشتمين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كنگره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انجمن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دندانپزشكان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عمومي</w:t>
      </w:r>
      <w:r>
        <w:rPr>
          <w:rFonts w:ascii="BNazanin" w:hAnsi="BNazanin" w:cs="BNazanin"/>
          <w:sz w:val="24"/>
          <w:szCs w:val="24"/>
        </w:rPr>
        <w:t>-</w:t>
      </w:r>
      <w:r>
        <w:rPr>
          <w:rFonts w:ascii="BNazanin,Bold" w:cs="BNazanin,Bold" w:hint="cs"/>
          <w:b/>
          <w:bCs/>
          <w:sz w:val="24"/>
          <w:szCs w:val="24"/>
          <w:rtl/>
        </w:rPr>
        <w:t>نگين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قاسمي</w:t>
      </w:r>
      <w:r>
        <w:rPr>
          <w:rFonts w:ascii="BNazanin" w:hAnsi="BNazanin" w:cs="BNazanin"/>
          <w:sz w:val="24"/>
          <w:szCs w:val="24"/>
        </w:rPr>
        <w:t xml:space="preserve">. </w:t>
      </w:r>
      <w:r>
        <w:rPr>
          <w:rFonts w:ascii="BNazanin" w:hAnsi="BNazanin" w:cs="Times New Roman"/>
          <w:sz w:val="24"/>
          <w:szCs w:val="24"/>
          <w:rtl/>
        </w:rPr>
        <w:t>ديماه</w:t>
      </w:r>
      <w:r>
        <w:rPr>
          <w:rFonts w:ascii="BNazanin" w:hAnsi="BNazanin" w:cs="BNazanin"/>
          <w:sz w:val="24"/>
          <w:szCs w:val="24"/>
        </w:rPr>
        <w:t xml:space="preserve"> 92 </w:t>
      </w: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BNazanin" w:hAnsi="BNazanin" w:cs="BNazanin"/>
          <w:sz w:val="24"/>
          <w:szCs w:val="24"/>
        </w:rPr>
      </w:pPr>
      <w:r>
        <w:rPr>
          <w:rFonts w:ascii="BNazanin" w:hAnsi="BNazanin" w:cs="Times New Roman"/>
          <w:sz w:val="24"/>
          <w:szCs w:val="24"/>
          <w:rtl/>
        </w:rPr>
        <w:t>تهران</w:t>
      </w:r>
      <w:r>
        <w:rPr>
          <w:rFonts w:ascii="BNazanin" w:hAnsi="BNazanin" w:cs="BNazanin"/>
          <w:sz w:val="24"/>
          <w:szCs w:val="24"/>
        </w:rPr>
        <w:t>-</w:t>
      </w:r>
      <w:r>
        <w:rPr>
          <w:rFonts w:ascii="BNazanin" w:hAnsi="BNazanin" w:cs="Times New Roman"/>
          <w:sz w:val="24"/>
          <w:szCs w:val="24"/>
          <w:rtl/>
        </w:rPr>
        <w:t>ايران</w:t>
      </w: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 w:val="24"/>
          <w:szCs w:val="24"/>
        </w:rPr>
      </w:pPr>
      <w:r>
        <w:rPr>
          <w:rFonts w:ascii="BNazanin" w:hAnsi="BNazanin" w:cs="Times New Roman" w:hint="cs"/>
          <w:sz w:val="24"/>
          <w:szCs w:val="24"/>
          <w:rtl/>
        </w:rPr>
        <w:lastRenderedPageBreak/>
        <w:t xml:space="preserve">- </w:t>
      </w:r>
      <w:r>
        <w:rPr>
          <w:rFonts w:ascii="BNazanin" w:hAnsi="BNazanin" w:cs="Times New Roman"/>
          <w:sz w:val="24"/>
          <w:szCs w:val="24"/>
          <w:rtl/>
        </w:rPr>
        <w:t>ملاحظات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دندانپزشكي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دربيماران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استفاده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كننده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ازبيسفوسفونات</w:t>
      </w:r>
      <w:r>
        <w:rPr>
          <w:rFonts w:ascii="BNazanin" w:hAnsi="BNazanin" w:cs="BNazanin"/>
          <w:sz w:val="24"/>
          <w:szCs w:val="24"/>
        </w:rPr>
        <w:t xml:space="preserve">- </w:t>
      </w:r>
      <w:r>
        <w:rPr>
          <w:rFonts w:ascii="BNazanin" w:hAnsi="BNazanin" w:cs="Times New Roman"/>
          <w:sz w:val="24"/>
          <w:szCs w:val="24"/>
          <w:rtl/>
        </w:rPr>
        <w:t>هشتمين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كنگره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انجمن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دندانپزشكان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عمومي</w:t>
      </w:r>
      <w:r>
        <w:rPr>
          <w:rFonts w:ascii="BNazanin" w:hAnsi="BNazanin" w:cs="BNazanin"/>
          <w:sz w:val="24"/>
          <w:szCs w:val="24"/>
        </w:rPr>
        <w:t>-</w:t>
      </w:r>
      <w:r>
        <w:rPr>
          <w:rFonts w:ascii="BNazanin,Bold" w:cs="BNazanin,Bold" w:hint="cs"/>
          <w:b/>
          <w:bCs/>
          <w:sz w:val="24"/>
          <w:szCs w:val="24"/>
          <w:rtl/>
        </w:rPr>
        <w:t>نگين</w:t>
      </w:r>
    </w:p>
    <w:p w:rsidR="00640F6D" w:rsidRDefault="006414A9" w:rsidP="006414A9">
      <w:pPr>
        <w:rPr>
          <w:rtl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قاسمي</w:t>
      </w:r>
      <w:r>
        <w:rPr>
          <w:rFonts w:ascii="BNazanin" w:hAnsi="BNazanin" w:cs="BNazanin"/>
          <w:sz w:val="24"/>
          <w:szCs w:val="24"/>
        </w:rPr>
        <w:t xml:space="preserve">. </w:t>
      </w:r>
      <w:r>
        <w:rPr>
          <w:rFonts w:ascii="BNazanin" w:hAnsi="BNazanin" w:cs="Times New Roman"/>
          <w:sz w:val="24"/>
          <w:szCs w:val="24"/>
          <w:rtl/>
        </w:rPr>
        <w:t>ديماه</w:t>
      </w:r>
      <w:r>
        <w:rPr>
          <w:rFonts w:ascii="BNazanin" w:hAnsi="BNazanin" w:cs="BNazanin"/>
          <w:sz w:val="24"/>
          <w:szCs w:val="24"/>
        </w:rPr>
        <w:t xml:space="preserve"> 92 </w:t>
      </w:r>
      <w:r>
        <w:rPr>
          <w:rFonts w:ascii="BNazanin" w:hAnsi="BNazanin" w:cs="Times New Roman"/>
          <w:sz w:val="24"/>
          <w:szCs w:val="24"/>
          <w:rtl/>
        </w:rPr>
        <w:t>،تهران</w:t>
      </w:r>
      <w:r>
        <w:rPr>
          <w:rFonts w:ascii="BNazanin" w:hAnsi="BNazanin" w:cs="BNazanin"/>
          <w:sz w:val="24"/>
          <w:szCs w:val="24"/>
        </w:rPr>
        <w:t>-</w:t>
      </w:r>
      <w:r>
        <w:rPr>
          <w:rFonts w:ascii="BNazanin" w:hAnsi="BNazanin" w:cs="Times New Roman"/>
          <w:sz w:val="24"/>
          <w:szCs w:val="24"/>
          <w:rtl/>
        </w:rPr>
        <w:t>ايران</w:t>
      </w:r>
    </w:p>
    <w:p w:rsidR="00640F6D" w:rsidRDefault="00640F6D" w:rsidP="006414A9">
      <w:pPr>
        <w:rPr>
          <w:rtl/>
        </w:rPr>
      </w:pP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BNazanin,Bold" w:cs="BNazanin,Bold"/>
          <w:b/>
          <w:bCs/>
          <w:sz w:val="24"/>
          <w:szCs w:val="24"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جوايز</w:t>
      </w: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 w:val="24"/>
          <w:szCs w:val="24"/>
        </w:rPr>
      </w:pPr>
      <w:r>
        <w:rPr>
          <w:rFonts w:ascii="BNazanin" w:hAnsi="BNazanin" w:cs="Times New Roman" w:hint="cs"/>
          <w:sz w:val="24"/>
          <w:szCs w:val="24"/>
          <w:rtl/>
        </w:rPr>
        <w:t xml:space="preserve">- </w:t>
      </w:r>
      <w:r>
        <w:rPr>
          <w:rFonts w:ascii="BNazanin" w:hAnsi="BNazanin" w:cs="Times New Roman"/>
          <w:sz w:val="24"/>
          <w:szCs w:val="24"/>
          <w:rtl/>
        </w:rPr>
        <w:t>رتبه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سوم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دانشجويان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ورودي</w:t>
      </w:r>
      <w:r>
        <w:rPr>
          <w:rFonts w:ascii="BNazanin" w:hAnsi="BNazanin" w:cs="BNazanin"/>
          <w:sz w:val="24"/>
          <w:szCs w:val="24"/>
        </w:rPr>
        <w:t xml:space="preserve"> 82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 w:val="24"/>
          <w:szCs w:val="24"/>
        </w:rPr>
      </w:pPr>
      <w:r>
        <w:rPr>
          <w:rFonts w:ascii="BNazanin" w:hAnsi="BNazanin" w:cs="Times New Roman" w:hint="cs"/>
          <w:sz w:val="24"/>
          <w:szCs w:val="24"/>
          <w:rtl/>
        </w:rPr>
        <w:t xml:space="preserve">- </w:t>
      </w:r>
      <w:r>
        <w:rPr>
          <w:rFonts w:ascii="BNazanin" w:hAnsi="BNazanin" w:cs="Times New Roman"/>
          <w:sz w:val="24"/>
          <w:szCs w:val="24"/>
          <w:rtl/>
        </w:rPr>
        <w:t>رتبه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سوم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كشوري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بوردتخصصي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دندانپزشكي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رشته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اندودنتيكس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شهريور</w:t>
      </w:r>
      <w:r>
        <w:rPr>
          <w:rFonts w:ascii="BNazanin" w:hAnsi="BNazanin" w:cs="BNazanin"/>
          <w:sz w:val="24"/>
          <w:szCs w:val="24"/>
        </w:rPr>
        <w:t xml:space="preserve"> 92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</w:p>
    <w:p w:rsidR="006414A9" w:rsidRDefault="006414A9" w:rsidP="006414A9">
      <w:pPr>
        <w:autoSpaceDE w:val="0"/>
        <w:autoSpaceDN w:val="0"/>
        <w:adjustRightInd w:val="0"/>
        <w:spacing w:after="0" w:line="240" w:lineRule="auto"/>
        <w:rPr>
          <w:rFonts w:ascii="SymbolMT" w:eastAsia="SymbolMT" w:cs="SymbolMT"/>
          <w:sz w:val="24"/>
          <w:szCs w:val="24"/>
        </w:rPr>
      </w:pPr>
      <w:r>
        <w:rPr>
          <w:rFonts w:ascii="BNazanin" w:hAnsi="BNazanin" w:cs="Times New Roman" w:hint="cs"/>
          <w:sz w:val="24"/>
          <w:szCs w:val="24"/>
          <w:rtl/>
        </w:rPr>
        <w:t xml:space="preserve">- </w:t>
      </w:r>
      <w:r>
        <w:rPr>
          <w:rFonts w:ascii="BNazanin" w:hAnsi="BNazanin" w:cs="Times New Roman"/>
          <w:sz w:val="24"/>
          <w:szCs w:val="24"/>
          <w:rtl/>
        </w:rPr>
        <w:t>رتبه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دومجشنواره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علمي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پژوهشي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دكترهدايت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خردادماه</w:t>
      </w:r>
      <w:r>
        <w:rPr>
          <w:rFonts w:ascii="BNazanin" w:hAnsi="BNazanin" w:cs="BNazanin"/>
          <w:sz w:val="24"/>
          <w:szCs w:val="24"/>
        </w:rPr>
        <w:t xml:space="preserve"> 93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></w:t>
      </w:r>
    </w:p>
    <w:p w:rsidR="00640F6D" w:rsidRDefault="006414A9" w:rsidP="006414A9">
      <w:pPr>
        <w:rPr>
          <w:rtl/>
        </w:rPr>
      </w:pPr>
      <w:r>
        <w:rPr>
          <w:rFonts w:ascii="BNazanin" w:hAnsi="BNazanin" w:cs="Times New Roman" w:hint="cs"/>
          <w:sz w:val="24"/>
          <w:szCs w:val="24"/>
          <w:rtl/>
        </w:rPr>
        <w:t xml:space="preserve">- </w:t>
      </w:r>
      <w:r>
        <w:rPr>
          <w:rFonts w:ascii="BNazanin" w:hAnsi="BNazanin" w:cs="Times New Roman"/>
          <w:sz w:val="24"/>
          <w:szCs w:val="24"/>
          <w:rtl/>
        </w:rPr>
        <w:t>پژوهشگربرتردانشكده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دندانپزشكي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درچهاردهمين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جشنواره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پژوهشي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دانشگاه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علوم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پزشكي</w:t>
      </w:r>
      <w:r w:rsidR="00677C79">
        <w:rPr>
          <w:rFonts w:ascii="BNazanin" w:hAnsi="BNazanin" w:cs="Times New Roman" w:hint="cs"/>
          <w:sz w:val="24"/>
          <w:szCs w:val="24"/>
          <w:rtl/>
        </w:rPr>
        <w:t xml:space="preserve"> </w:t>
      </w:r>
      <w:r>
        <w:rPr>
          <w:rFonts w:ascii="BNazanin" w:hAnsi="BNazanin" w:cs="Times New Roman"/>
          <w:sz w:val="24"/>
          <w:szCs w:val="24"/>
          <w:rtl/>
        </w:rPr>
        <w:t>تبريزديماه</w:t>
      </w:r>
      <w:r>
        <w:rPr>
          <w:rFonts w:ascii="BNazanin" w:hAnsi="BNazanin" w:cs="BNazanin"/>
          <w:sz w:val="24"/>
          <w:szCs w:val="24"/>
        </w:rPr>
        <w:t xml:space="preserve"> 94</w:t>
      </w:r>
    </w:p>
    <w:p w:rsidR="006414A9" w:rsidRDefault="006414A9" w:rsidP="006414A9">
      <w:pPr>
        <w:rPr>
          <w:rtl/>
        </w:rPr>
      </w:pPr>
      <w:r>
        <w:rPr>
          <w:rFonts w:hint="cs"/>
          <w:rtl/>
        </w:rPr>
        <w:t>- رتبه اول اساتید دانشگاه علوم پزشکی تبریز در 24-25 و 26 امین جشنواره قرانی دانشگاه علوم پزشکی تبریز</w:t>
      </w:r>
    </w:p>
    <w:p w:rsidR="00EA130F" w:rsidRDefault="00EA130F" w:rsidP="006414A9">
      <w:pPr>
        <w:rPr>
          <w:rtl/>
        </w:rPr>
      </w:pPr>
    </w:p>
    <w:p w:rsidR="00EA130F" w:rsidRDefault="00EA130F" w:rsidP="006414A9">
      <w:pPr>
        <w:rPr>
          <w:rtl/>
        </w:rPr>
      </w:pPr>
    </w:p>
    <w:p w:rsidR="00EA130F" w:rsidRDefault="00EA130F" w:rsidP="006414A9">
      <w:pPr>
        <w:rPr>
          <w:rtl/>
        </w:rPr>
      </w:pPr>
    </w:p>
    <w:p w:rsidR="00640F6D" w:rsidRDefault="00EA130F" w:rsidP="00FD4F3A">
      <w:pPr>
        <w:rPr>
          <w:rtl/>
        </w:rPr>
      </w:pPr>
      <w:r>
        <w:rPr>
          <w:rFonts w:ascii="BNazanin,Bold" w:cs="BNazanin,Bold" w:hint="cs"/>
          <w:b/>
          <w:bCs/>
          <w:sz w:val="24"/>
          <w:szCs w:val="24"/>
          <w:rtl/>
        </w:rPr>
        <w:t>شركت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دركارگاههاي</w:t>
      </w:r>
      <w:r w:rsidR="00677C79">
        <w:rPr>
          <w:rFonts w:cs="BNazanin,Bold" w:hint="cs"/>
          <w:b/>
          <w:bCs/>
          <w:sz w:val="24"/>
          <w:szCs w:val="24"/>
          <w:rtl/>
        </w:rPr>
        <w:t xml:space="preserve"> </w:t>
      </w:r>
      <w:r w:rsidR="00121F27">
        <w:rPr>
          <w:rFonts w:cs="BNazanin,Bold" w:hint="cs"/>
          <w:b/>
          <w:bCs/>
          <w:sz w:val="24"/>
          <w:szCs w:val="24"/>
          <w:rtl/>
        </w:rPr>
        <w:t>فرهنگی و</w:t>
      </w:r>
      <w:r>
        <w:rPr>
          <w:rFonts w:ascii="BNazanin,Bold" w:cs="BNazanin,Bold" w:hint="cs"/>
          <w:b/>
          <w:bCs/>
          <w:sz w:val="24"/>
          <w:szCs w:val="24"/>
          <w:rtl/>
        </w:rPr>
        <w:t>آموزشي</w:t>
      </w:r>
      <w:r w:rsidR="00677C79">
        <w:rPr>
          <w:rFonts w:ascii="BNazanin,Bold" w:cs="BNazanin,Bold" w:hint="cs"/>
          <w:b/>
          <w:bCs/>
          <w:sz w:val="24"/>
          <w:szCs w:val="24"/>
          <w:rtl/>
        </w:rPr>
        <w:t xml:space="preserve"> </w:t>
      </w:r>
      <w:r>
        <w:rPr>
          <w:rFonts w:ascii="BNazanin,Bold" w:cs="BNazanin,Bold" w:hint="cs"/>
          <w:b/>
          <w:bCs/>
          <w:sz w:val="24"/>
          <w:szCs w:val="24"/>
          <w:rtl/>
        </w:rPr>
        <w:t>وپژوهشي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اصول تعلیم و تربیت در اسلام و اندیشه سیاسی اسلام و مبانی انقلاب اسلامی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اصول تعلیم و تربیت سطح 2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نق</w:t>
      </w:r>
      <w:r>
        <w:rPr>
          <w:rFonts w:cs="Times New Roman" w:hint="cs"/>
          <w:rtl/>
        </w:rPr>
        <w:t>ش</w:t>
      </w:r>
      <w:r w:rsidRPr="007A46A4">
        <w:rPr>
          <w:rFonts w:cs="Times New Roman"/>
          <w:rtl/>
        </w:rPr>
        <w:t xml:space="preserve"> اساتید در ارتقا وضعیت فرهنگی دانشگاه-جلسه هم اندیشی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آسیب شناسی کم توجهی به اخلاق حرفه ای-جلسه هم اندیشی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سمینار روزه و سلامت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تدبر در قرآن-جلسه هم اندیشی-1</w:t>
      </w:r>
    </w:p>
    <w:p w:rsidR="00121F27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کارگاه آموزشی تدبر در قرآن-ترجمه . تفسیر آیات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دوره مهارت های دانشگاهی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انگلیسی برای اهداف آکادمیک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مهارت های پژوهشی ویژه اعضای هیات علمی دانشکده دندانپزشکی تبریز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اخلاق در پژوهش (وبینار)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اخلاق در پژوهش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اخلاق در پژوهش با آزمودنی انسانی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 xml:space="preserve">نرم افزار </w:t>
      </w:r>
      <w:proofErr w:type="spellStart"/>
      <w:r w:rsidRPr="007A46A4">
        <w:rPr>
          <w:rFonts w:cs="Times New Roman"/>
        </w:rPr>
        <w:t>ENDnote</w:t>
      </w:r>
      <w:proofErr w:type="spellEnd"/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انتخاب مجلات معتبر برای انتشار مقاله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مهارت ارسال مقالات به مجلات بین المللی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lastRenderedPageBreak/>
        <w:t>استاندارد سازی آزمون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ژورنال کلاب مبتنی بر شواهد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اصول مشاوره و ارتباط در نظام استاد راهنما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روش تحقیق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روش تدریس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سرقت علمی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طراحی آزمون</w:t>
      </w:r>
    </w:p>
    <w:p w:rsidR="00121F27" w:rsidRPr="007A46A4" w:rsidRDefault="00121F27" w:rsidP="00121F27">
      <w:pPr>
        <w:numPr>
          <w:ilvl w:val="0"/>
          <w:numId w:val="32"/>
        </w:numPr>
        <w:jc w:val="lowKashida"/>
        <w:rPr>
          <w:rFonts w:cs="Times New Roman"/>
          <w:rtl/>
        </w:rPr>
      </w:pPr>
      <w:r w:rsidRPr="007A46A4">
        <w:rPr>
          <w:rFonts w:cs="Times New Roman"/>
          <w:rtl/>
        </w:rPr>
        <w:t>تدوین طرح درس</w:t>
      </w:r>
    </w:p>
    <w:p w:rsidR="00121F27" w:rsidRDefault="00121F27" w:rsidP="00121F27">
      <w:pPr>
        <w:numPr>
          <w:ilvl w:val="0"/>
          <w:numId w:val="32"/>
        </w:numPr>
        <w:jc w:val="lowKashida"/>
        <w:rPr>
          <w:rFonts w:cs="Times New Roman"/>
        </w:rPr>
      </w:pPr>
      <w:r w:rsidRPr="007A46A4">
        <w:rPr>
          <w:rFonts w:cs="Times New Roman"/>
          <w:rtl/>
        </w:rPr>
        <w:t>تولید محتوی الکترونیکی</w:t>
      </w:r>
    </w:p>
    <w:p w:rsidR="003B3E68" w:rsidRDefault="003B3E68" w:rsidP="003B3E68">
      <w:pPr>
        <w:ind w:left="720"/>
        <w:jc w:val="lowKashida"/>
        <w:rPr>
          <w:rFonts w:cs="Times New Roman"/>
          <w:rtl/>
        </w:rPr>
      </w:pPr>
    </w:p>
    <w:p w:rsidR="003B3E68" w:rsidRDefault="003B3E68" w:rsidP="003B3E68">
      <w:pPr>
        <w:ind w:left="720"/>
        <w:jc w:val="lowKashida"/>
        <w:rPr>
          <w:rFonts w:cs="Times New Roman"/>
          <w:b/>
          <w:bCs/>
          <w:rtl/>
        </w:rPr>
      </w:pPr>
      <w:r w:rsidRPr="003B3E68">
        <w:rPr>
          <w:rFonts w:cs="Times New Roman" w:hint="cs"/>
          <w:b/>
          <w:bCs/>
          <w:rtl/>
        </w:rPr>
        <w:t>پایاننامه ها</w:t>
      </w:r>
    </w:p>
    <w:p w:rsidR="003B3E68" w:rsidRPr="00032F12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1- </w:t>
      </w:r>
      <w:r w:rsidRPr="00032F12">
        <w:rPr>
          <w:rFonts w:cs="Times New Roman"/>
          <w:sz w:val="20"/>
          <w:szCs w:val="20"/>
          <w:rtl/>
        </w:rPr>
        <w:t>مقایسه خاصیت آنتی باکتریال پلیمر حاوی نانو ذرات اکسید روی-اکسید روی نقره و محلول هیپوکلریت سدیم در ریشه های عفونی شده با انتروکوک فکالیس</w:t>
      </w:r>
      <w:r w:rsidR="006353D6">
        <w:rPr>
          <w:rFonts w:cs="Times New Roman" w:hint="cs"/>
          <w:sz w:val="20"/>
          <w:szCs w:val="20"/>
          <w:rtl/>
        </w:rPr>
        <w:t>- استاد راهنما</w:t>
      </w:r>
    </w:p>
    <w:p w:rsidR="003B3E68" w:rsidRPr="00032F12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2- </w:t>
      </w:r>
      <w:r w:rsidRPr="00032F12">
        <w:rPr>
          <w:rFonts w:cs="Times New Roman"/>
          <w:sz w:val="20"/>
          <w:szCs w:val="20"/>
          <w:rtl/>
        </w:rPr>
        <w:t xml:space="preserve">تاثیر روشهای مختلف مخلوط کردن و جاگذاری </w:t>
      </w:r>
      <w:r w:rsidRPr="00032F12">
        <w:rPr>
          <w:rFonts w:cs="Times New Roman"/>
          <w:sz w:val="20"/>
          <w:szCs w:val="20"/>
        </w:rPr>
        <w:t>MTA</w:t>
      </w:r>
      <w:r w:rsidRPr="00032F12">
        <w:rPr>
          <w:rFonts w:cs="Times New Roman"/>
          <w:sz w:val="20"/>
          <w:szCs w:val="20"/>
          <w:rtl/>
        </w:rPr>
        <w:t xml:space="preserve"> روی تعداد و ابعاد حباب پلاگ آپیکالی توسط تکنیک تصویربرداری </w:t>
      </w:r>
      <w:r w:rsidRPr="00032F12">
        <w:rPr>
          <w:rFonts w:cs="Times New Roman"/>
          <w:sz w:val="20"/>
          <w:szCs w:val="20"/>
        </w:rPr>
        <w:t>CBCT</w:t>
      </w:r>
      <w:r w:rsidR="006353D6">
        <w:rPr>
          <w:rFonts w:cs="Times New Roman" w:hint="cs"/>
          <w:sz w:val="20"/>
          <w:szCs w:val="20"/>
          <w:rtl/>
        </w:rPr>
        <w:t>-استاد راهنما</w:t>
      </w:r>
    </w:p>
    <w:p w:rsidR="003B3E68" w:rsidRPr="00032F12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3- </w:t>
      </w:r>
      <w:r w:rsidRPr="00032F12">
        <w:rPr>
          <w:rFonts w:cs="Times New Roman"/>
          <w:sz w:val="20"/>
          <w:szCs w:val="20"/>
          <w:rtl/>
        </w:rPr>
        <w:t xml:space="preserve">مقایسه استحکام فشاری </w:t>
      </w:r>
      <w:r w:rsidRPr="00032F12">
        <w:rPr>
          <w:rFonts w:cs="Times New Roman"/>
          <w:sz w:val="20"/>
          <w:szCs w:val="20"/>
        </w:rPr>
        <w:t>MTA</w:t>
      </w:r>
      <w:r w:rsidRPr="00032F12">
        <w:rPr>
          <w:rFonts w:cs="Times New Roman"/>
          <w:sz w:val="20"/>
          <w:szCs w:val="20"/>
          <w:rtl/>
        </w:rPr>
        <w:t xml:space="preserve"> با و بدون پروپیلن گلیکول</w:t>
      </w:r>
      <w:r w:rsidR="006353D6">
        <w:rPr>
          <w:rFonts w:cs="Times New Roman" w:hint="cs"/>
          <w:sz w:val="20"/>
          <w:szCs w:val="20"/>
          <w:rtl/>
        </w:rPr>
        <w:t>-استاد راهنما</w:t>
      </w:r>
    </w:p>
    <w:p w:rsidR="003B3E68" w:rsidRPr="00032F12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4- </w:t>
      </w:r>
      <w:r w:rsidRPr="00032F12">
        <w:rPr>
          <w:rFonts w:cs="Times New Roman"/>
          <w:sz w:val="20"/>
          <w:szCs w:val="20"/>
          <w:rtl/>
        </w:rPr>
        <w:t xml:space="preserve">بررسی تاثیر افزودن نانوذرات زیولیت نقره روی به </w:t>
      </w:r>
      <w:r w:rsidRPr="00032F12">
        <w:rPr>
          <w:rFonts w:cs="Times New Roman"/>
          <w:sz w:val="20"/>
          <w:szCs w:val="20"/>
        </w:rPr>
        <w:t xml:space="preserve">MTA </w:t>
      </w:r>
      <w:r w:rsidRPr="00032F12">
        <w:rPr>
          <w:rFonts w:cs="Times New Roman"/>
          <w:sz w:val="20"/>
          <w:szCs w:val="20"/>
          <w:rtl/>
        </w:rPr>
        <w:t xml:space="preserve"> روی استحکام باند فشاری در پرفوراسیون های شبیه سازی شده ناحیه فورکا</w:t>
      </w:r>
      <w:r w:rsidR="006353D6">
        <w:rPr>
          <w:rFonts w:cs="Times New Roman" w:hint="cs"/>
          <w:sz w:val="20"/>
          <w:szCs w:val="20"/>
          <w:rtl/>
        </w:rPr>
        <w:t>-استاد راهنما</w:t>
      </w:r>
    </w:p>
    <w:p w:rsidR="003B3E68" w:rsidRPr="00032F12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5- </w:t>
      </w:r>
      <w:r w:rsidRPr="00032F12">
        <w:rPr>
          <w:rFonts w:cs="Times New Roman"/>
          <w:sz w:val="20"/>
          <w:szCs w:val="20"/>
          <w:rtl/>
        </w:rPr>
        <w:t>بررسی خاصیت آنتی باکتریال الوئه ورا روی بیوفیلم انتروکوک فکالیس در مراحل مختلف تکامل بیوفیلم</w:t>
      </w:r>
      <w:r w:rsidR="006353D6">
        <w:rPr>
          <w:rFonts w:cs="Times New Roman" w:hint="cs"/>
          <w:sz w:val="20"/>
          <w:szCs w:val="20"/>
          <w:rtl/>
        </w:rPr>
        <w:t>-استاد راهنما</w:t>
      </w:r>
    </w:p>
    <w:p w:rsidR="003B3E68" w:rsidRPr="00597962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6- </w:t>
      </w:r>
      <w:r w:rsidRPr="00597962">
        <w:rPr>
          <w:rFonts w:cs="Times New Roman"/>
          <w:sz w:val="20"/>
          <w:szCs w:val="20"/>
          <w:rtl/>
        </w:rPr>
        <w:t xml:space="preserve">تاثیر داروهای داخل کانال مورد استفاده در رژنراسیون پالپ روی مقاومت به جابجایی </w:t>
      </w:r>
      <w:r w:rsidRPr="00597962">
        <w:rPr>
          <w:rFonts w:cs="Times New Roman"/>
          <w:sz w:val="20"/>
          <w:szCs w:val="20"/>
        </w:rPr>
        <w:t>MTA,CEM</w:t>
      </w:r>
      <w:r w:rsidR="006353D6">
        <w:rPr>
          <w:rFonts w:cs="Times New Roman" w:hint="cs"/>
          <w:sz w:val="20"/>
          <w:szCs w:val="20"/>
          <w:rtl/>
        </w:rPr>
        <w:t>-استاد راهنما</w:t>
      </w:r>
    </w:p>
    <w:p w:rsidR="003B3E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7- </w:t>
      </w:r>
      <w:r w:rsidRPr="00597962">
        <w:rPr>
          <w:rFonts w:cs="Times New Roman"/>
          <w:sz w:val="20"/>
          <w:szCs w:val="20"/>
          <w:rtl/>
        </w:rPr>
        <w:t xml:space="preserve">تاثیر افزودن زئولیت حاوی نانوذرات نقره و روی به </w:t>
      </w:r>
      <w:r w:rsidRPr="00597962">
        <w:rPr>
          <w:rFonts w:cs="Times New Roman"/>
          <w:sz w:val="20"/>
          <w:szCs w:val="20"/>
        </w:rPr>
        <w:t>MTA</w:t>
      </w:r>
      <w:r w:rsidRPr="00597962">
        <w:rPr>
          <w:rFonts w:cs="Times New Roman"/>
          <w:sz w:val="20"/>
          <w:szCs w:val="20"/>
          <w:rtl/>
        </w:rPr>
        <w:t xml:space="preserve"> روی القای مینرالیزاسیون در سلول های بنیادی پالپ دندان</w:t>
      </w:r>
      <w:r w:rsidR="006353D6">
        <w:rPr>
          <w:rFonts w:cs="Times New Roman" w:hint="cs"/>
          <w:sz w:val="20"/>
          <w:szCs w:val="20"/>
          <w:rtl/>
        </w:rPr>
        <w:t>-استاد راهنما</w:t>
      </w:r>
    </w:p>
    <w:p w:rsidR="003B3E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8- </w:t>
      </w:r>
      <w:r w:rsidRPr="00597962">
        <w:rPr>
          <w:rFonts w:cs="Times New Roman"/>
          <w:sz w:val="20"/>
          <w:szCs w:val="20"/>
          <w:rtl/>
        </w:rPr>
        <w:t xml:space="preserve">بررسی فراوانی ایسموس و کانال مید مزیال در مولر های اول و دوم فک پایین در بیماران مراجعه کننده به دانشکده دندانپزشکی دانشگاه علوم پزسکی تبریز با استفاده از </w:t>
      </w:r>
      <w:r w:rsidRPr="00597962">
        <w:rPr>
          <w:rFonts w:cs="Times New Roman"/>
          <w:sz w:val="20"/>
          <w:szCs w:val="20"/>
        </w:rPr>
        <w:t>CBCT</w:t>
      </w:r>
      <w:r w:rsidR="006353D6">
        <w:rPr>
          <w:rFonts w:cs="Times New Roman" w:hint="cs"/>
          <w:sz w:val="20"/>
          <w:szCs w:val="20"/>
          <w:rtl/>
        </w:rPr>
        <w:t>-استاد راهنما</w:t>
      </w:r>
    </w:p>
    <w:p w:rsidR="003B3E68" w:rsidRPr="002A39C5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9- </w:t>
      </w:r>
      <w:r w:rsidRPr="002A39C5">
        <w:rPr>
          <w:rFonts w:cs="Times New Roman"/>
          <w:sz w:val="20"/>
          <w:szCs w:val="20"/>
          <w:rtl/>
        </w:rPr>
        <w:t xml:space="preserve">ارزیابی تاثیر روش های مختلف مخلوط کردن و جاگذاری  </w:t>
      </w:r>
      <w:r w:rsidRPr="002A39C5">
        <w:rPr>
          <w:rFonts w:cs="Times New Roman"/>
          <w:sz w:val="20"/>
          <w:szCs w:val="20"/>
        </w:rPr>
        <w:t xml:space="preserve"> CEM</w:t>
      </w:r>
      <w:r w:rsidRPr="002A39C5">
        <w:rPr>
          <w:rFonts w:cs="Times New Roman"/>
          <w:sz w:val="20"/>
          <w:szCs w:val="20"/>
          <w:rtl/>
        </w:rPr>
        <w:t xml:space="preserve"> بر تعداد و ابعاد حباب آپیکالی</w:t>
      </w:r>
      <w:r w:rsidR="006353D6">
        <w:rPr>
          <w:rFonts w:cs="Times New Roman" w:hint="cs"/>
          <w:sz w:val="20"/>
          <w:szCs w:val="20"/>
          <w:rtl/>
        </w:rPr>
        <w:t>- استاد مشاور</w:t>
      </w:r>
    </w:p>
    <w:p w:rsidR="003B3E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10 - </w:t>
      </w:r>
      <w:r w:rsidRPr="002A39C5">
        <w:rPr>
          <w:rFonts w:cs="Times New Roman"/>
          <w:sz w:val="20"/>
          <w:szCs w:val="20"/>
          <w:rtl/>
        </w:rPr>
        <w:t xml:space="preserve">تاثیر افزودن نانوذرات زئولیت نقره روی بر استحکام فشاری </w:t>
      </w:r>
      <w:r w:rsidRPr="002A39C5">
        <w:rPr>
          <w:rFonts w:cs="Times New Roman"/>
          <w:sz w:val="20"/>
          <w:szCs w:val="20"/>
        </w:rPr>
        <w:t>MTA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11- </w:t>
      </w:r>
      <w:r w:rsidRPr="002A39C5">
        <w:rPr>
          <w:rFonts w:cs="Times New Roman"/>
          <w:sz w:val="20"/>
          <w:szCs w:val="20"/>
          <w:rtl/>
        </w:rPr>
        <w:t xml:space="preserve">تاثیر مجاورت پودر استخوانی </w:t>
      </w:r>
      <w:proofErr w:type="spellStart"/>
      <w:r w:rsidRPr="002A39C5">
        <w:rPr>
          <w:rFonts w:cs="Times New Roman"/>
          <w:sz w:val="20"/>
          <w:szCs w:val="20"/>
        </w:rPr>
        <w:t>osteon</w:t>
      </w:r>
      <w:proofErr w:type="spellEnd"/>
      <w:r w:rsidRPr="002A39C5">
        <w:rPr>
          <w:rFonts w:cs="Times New Roman"/>
          <w:sz w:val="20"/>
          <w:szCs w:val="20"/>
        </w:rPr>
        <w:t xml:space="preserve"> II</w:t>
      </w:r>
      <w:r w:rsidRPr="002A39C5">
        <w:rPr>
          <w:rFonts w:cs="Times New Roman"/>
          <w:sz w:val="20"/>
          <w:szCs w:val="20"/>
          <w:rtl/>
        </w:rPr>
        <w:t xml:space="preserve"> روی ریزسختی </w:t>
      </w:r>
      <w:r w:rsidRPr="002A39C5">
        <w:rPr>
          <w:rFonts w:cs="Times New Roman"/>
          <w:sz w:val="20"/>
          <w:szCs w:val="20"/>
        </w:rPr>
        <w:t>MTA,CEM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>12-</w:t>
      </w:r>
      <w:r w:rsidRPr="002A39C5">
        <w:rPr>
          <w:rFonts w:cs="Times New Roman"/>
          <w:sz w:val="20"/>
          <w:szCs w:val="20"/>
          <w:rtl/>
        </w:rPr>
        <w:t xml:space="preserve">تاثیر پودرهای استخوانی مینرالیزه روی ریزسختی </w:t>
      </w:r>
      <w:proofErr w:type="spellStart"/>
      <w:r w:rsidRPr="002A39C5">
        <w:rPr>
          <w:rFonts w:cs="Times New Roman"/>
          <w:sz w:val="20"/>
          <w:szCs w:val="20"/>
        </w:rPr>
        <w:t>MTA,Biodentin</w:t>
      </w:r>
      <w:proofErr w:type="spellEnd"/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13- </w:t>
      </w:r>
      <w:r w:rsidRPr="002A39C5">
        <w:rPr>
          <w:rFonts w:cs="Times New Roman"/>
          <w:sz w:val="20"/>
          <w:szCs w:val="20"/>
          <w:rtl/>
        </w:rPr>
        <w:t>مقایسه موفقیت تزریق بلاک اینفریور الوئول به همراه تزریق داحل لیگامان یا انفیلتره باکال در مولرهای اول مندیبل با پالپیت غیرقابل برگشت علامتدار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Pr="002A39C5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14- </w:t>
      </w:r>
      <w:r w:rsidRPr="002A39C5">
        <w:rPr>
          <w:rFonts w:cs="Times New Roman"/>
          <w:sz w:val="20"/>
          <w:szCs w:val="20"/>
          <w:rtl/>
        </w:rPr>
        <w:t xml:space="preserve">تاثیر </w:t>
      </w:r>
      <w:r w:rsidRPr="002A39C5">
        <w:rPr>
          <w:rFonts w:cs="Times New Roman"/>
          <w:sz w:val="20"/>
          <w:szCs w:val="20"/>
        </w:rPr>
        <w:t>PBS</w:t>
      </w:r>
      <w:r w:rsidRPr="002A39C5">
        <w:rPr>
          <w:rFonts w:cs="Times New Roman"/>
          <w:sz w:val="20"/>
          <w:szCs w:val="20"/>
          <w:rtl/>
        </w:rPr>
        <w:t xml:space="preserve"> بر استحکام باند پوش اوت </w:t>
      </w:r>
      <w:r w:rsidRPr="002A39C5">
        <w:rPr>
          <w:rFonts w:cs="Times New Roman"/>
          <w:sz w:val="20"/>
          <w:szCs w:val="20"/>
        </w:rPr>
        <w:t>MTA</w:t>
      </w:r>
      <w:r w:rsidRPr="002A39C5">
        <w:rPr>
          <w:rFonts w:cs="Times New Roman"/>
          <w:sz w:val="20"/>
          <w:szCs w:val="20"/>
          <w:rtl/>
        </w:rPr>
        <w:t xml:space="preserve"> الوده به خون در پرفوراسیون های شبیه سازی شده ناحیه فورکا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15- </w:t>
      </w:r>
      <w:r w:rsidRPr="00506790">
        <w:rPr>
          <w:rFonts w:cs="Times New Roman"/>
          <w:sz w:val="20"/>
          <w:szCs w:val="20"/>
          <w:rtl/>
        </w:rPr>
        <w:t>موفقیت بی حسی ترکیب ارتیکایین-اپی نفرین مانیتول در مقایسه با آرتیکایین-اپی نفرین در تزریق بلاک الوئولار تحتانی در بیماران با پالپیت غیر قابل برگشت علامتدار:مطالعه کارازمایی بالینی کنترل شده تصادفی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Pr="00366C5E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lastRenderedPageBreak/>
        <w:t>16-</w:t>
      </w:r>
      <w:r w:rsidRPr="00366C5E">
        <w:rPr>
          <w:rFonts w:cs="Times New Roman"/>
          <w:sz w:val="20"/>
          <w:szCs w:val="20"/>
          <w:rtl/>
        </w:rPr>
        <w:t>تاثیر افزودن میکروذرات و نانوذرات زینک اکساید و زیرکونیوم اکساید به سیمان پورتلند سفید بر القای مینرالیزاسیون در سلو لهای بنیادی پالپ دندان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Pr="00366C5E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17- </w:t>
      </w:r>
      <w:r w:rsidRPr="00366C5E">
        <w:rPr>
          <w:rFonts w:cs="Times New Roman"/>
          <w:sz w:val="20"/>
          <w:szCs w:val="20"/>
          <w:rtl/>
        </w:rPr>
        <w:t xml:space="preserve">مقایسه کیفیت پرکردگی کانال ریشه و سلامت پری آپیکال توسط رادیوگرافی های پری آپیکال-پانورامیک و </w:t>
      </w:r>
      <w:r w:rsidRPr="00366C5E">
        <w:rPr>
          <w:rFonts w:cs="Times New Roman"/>
          <w:sz w:val="20"/>
          <w:szCs w:val="20"/>
        </w:rPr>
        <w:t>CBCT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Pr="00366C5E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18- </w:t>
      </w:r>
      <w:r w:rsidRPr="00366C5E">
        <w:rPr>
          <w:rFonts w:cs="Times New Roman"/>
          <w:sz w:val="20"/>
          <w:szCs w:val="20"/>
          <w:rtl/>
        </w:rPr>
        <w:t xml:space="preserve">بررسی تاثیر نسبت های مختلف مایع به پودر روی استحکام فشاری </w:t>
      </w:r>
      <w:r w:rsidRPr="00366C5E">
        <w:rPr>
          <w:rFonts w:cs="Times New Roman"/>
          <w:sz w:val="20"/>
          <w:szCs w:val="20"/>
        </w:rPr>
        <w:t>CEM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Pr="006220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19- </w:t>
      </w:r>
      <w:r w:rsidRPr="00622068">
        <w:rPr>
          <w:rFonts w:cs="Times New Roman"/>
          <w:sz w:val="20"/>
          <w:szCs w:val="20"/>
          <w:rtl/>
        </w:rPr>
        <w:t>تاث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ر</w:t>
      </w:r>
      <w:r w:rsidRPr="00622068">
        <w:rPr>
          <w:rFonts w:cs="Times New Roman"/>
          <w:sz w:val="20"/>
          <w:szCs w:val="20"/>
          <w:rtl/>
        </w:rPr>
        <w:t xml:space="preserve">  ضد م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کروب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افزودن م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کروذرات</w:t>
      </w:r>
      <w:r w:rsidRPr="00622068">
        <w:rPr>
          <w:rFonts w:cs="Times New Roman"/>
          <w:sz w:val="20"/>
          <w:szCs w:val="20"/>
          <w:rtl/>
        </w:rPr>
        <w:t xml:space="preserve"> و نانوذرات ز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نک</w:t>
      </w:r>
      <w:r w:rsidRPr="00622068">
        <w:rPr>
          <w:rFonts w:cs="Times New Roman"/>
          <w:sz w:val="20"/>
          <w:szCs w:val="20"/>
          <w:rtl/>
        </w:rPr>
        <w:t xml:space="preserve"> اکسا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د</w:t>
      </w:r>
      <w:r w:rsidRPr="00622068">
        <w:rPr>
          <w:rFonts w:cs="Times New Roman"/>
          <w:sz w:val="20"/>
          <w:szCs w:val="20"/>
          <w:rtl/>
        </w:rPr>
        <w:t xml:space="preserve"> و ز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رکون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وم</w:t>
      </w:r>
      <w:r w:rsidRPr="00622068">
        <w:rPr>
          <w:rFonts w:cs="Times New Roman"/>
          <w:sz w:val="20"/>
          <w:szCs w:val="20"/>
          <w:rtl/>
        </w:rPr>
        <w:t xml:space="preserve"> اکسا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د</w:t>
      </w:r>
      <w:r w:rsidRPr="00622068">
        <w:rPr>
          <w:rFonts w:cs="Times New Roman"/>
          <w:sz w:val="20"/>
          <w:szCs w:val="20"/>
          <w:rtl/>
        </w:rPr>
        <w:t xml:space="preserve"> به س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مان</w:t>
      </w:r>
      <w:r w:rsidRPr="00622068">
        <w:rPr>
          <w:rFonts w:cs="Times New Roman"/>
          <w:sz w:val="20"/>
          <w:szCs w:val="20"/>
          <w:rtl/>
        </w:rPr>
        <w:t xml:space="preserve"> پورتلند عل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ه</w:t>
      </w:r>
      <w:r w:rsidRPr="00622068">
        <w:rPr>
          <w:rFonts w:cs="Times New Roman"/>
          <w:sz w:val="20"/>
          <w:szCs w:val="20"/>
          <w:rtl/>
        </w:rPr>
        <w:t xml:space="preserve"> م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کروارگان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سم</w:t>
      </w:r>
      <w:r w:rsidRPr="00622068">
        <w:rPr>
          <w:rFonts w:cs="Times New Roman"/>
          <w:sz w:val="20"/>
          <w:szCs w:val="20"/>
          <w:rtl/>
        </w:rPr>
        <w:t xml:space="preserve"> ها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کاند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دا</w:t>
      </w:r>
      <w:r w:rsidRPr="00622068">
        <w:rPr>
          <w:rFonts w:cs="Times New Roman"/>
          <w:sz w:val="20"/>
          <w:szCs w:val="20"/>
          <w:rtl/>
        </w:rPr>
        <w:t xml:space="preserve"> الب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کنز</w:t>
      </w:r>
      <w:r w:rsidRPr="00622068">
        <w:rPr>
          <w:rFonts w:cs="Times New Roman"/>
          <w:sz w:val="20"/>
          <w:szCs w:val="20"/>
          <w:rtl/>
        </w:rPr>
        <w:t xml:space="preserve"> و انتروکوک فکال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س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Pr="006220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20- </w:t>
      </w:r>
      <w:r w:rsidRPr="00622068">
        <w:rPr>
          <w:rFonts w:cs="Times New Roman" w:hint="eastAsia"/>
          <w:sz w:val="20"/>
          <w:szCs w:val="20"/>
          <w:rtl/>
        </w:rPr>
        <w:t>تاث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ر</w:t>
      </w:r>
      <w:r w:rsidRPr="00622068">
        <w:rPr>
          <w:rFonts w:cs="Times New Roman"/>
          <w:sz w:val="20"/>
          <w:szCs w:val="20"/>
          <w:rtl/>
        </w:rPr>
        <w:t xml:space="preserve"> آنت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م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کروب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ال</w:t>
      </w:r>
      <w:r w:rsidRPr="00622068">
        <w:rPr>
          <w:rFonts w:cs="Times New Roman"/>
          <w:sz w:val="20"/>
          <w:szCs w:val="20"/>
          <w:rtl/>
        </w:rPr>
        <w:t xml:space="preserve">  نانوکلس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م</w:t>
      </w:r>
      <w:r w:rsidRPr="00622068">
        <w:rPr>
          <w:rFonts w:cs="Times New Roman"/>
          <w:sz w:val="20"/>
          <w:szCs w:val="20"/>
          <w:rtl/>
        </w:rPr>
        <w:t xml:space="preserve"> ه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دروکس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د</w:t>
      </w:r>
      <w:r w:rsidRPr="00622068">
        <w:rPr>
          <w:rFonts w:cs="Times New Roman"/>
          <w:sz w:val="20"/>
          <w:szCs w:val="20"/>
          <w:rtl/>
        </w:rPr>
        <w:t xml:space="preserve"> رو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ب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وف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لم</w:t>
      </w:r>
      <w:r w:rsidRPr="00622068">
        <w:rPr>
          <w:rFonts w:cs="Times New Roman"/>
          <w:sz w:val="20"/>
          <w:szCs w:val="20"/>
          <w:rtl/>
        </w:rPr>
        <w:t xml:space="preserve"> انتروکوک فکال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س</w:t>
      </w:r>
      <w:r w:rsidRPr="00622068">
        <w:rPr>
          <w:rFonts w:cs="Times New Roman"/>
          <w:sz w:val="20"/>
          <w:szCs w:val="20"/>
          <w:rtl/>
        </w:rPr>
        <w:t xml:space="preserve"> در مراحل مختلف تکامل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21- </w:t>
      </w:r>
      <w:r w:rsidRPr="00622068">
        <w:rPr>
          <w:rFonts w:cs="Times New Roman" w:hint="eastAsia"/>
          <w:sz w:val="20"/>
          <w:szCs w:val="20"/>
          <w:rtl/>
        </w:rPr>
        <w:t>تاث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ر</w:t>
      </w:r>
      <w:r w:rsidRPr="00622068">
        <w:rPr>
          <w:rFonts w:cs="Times New Roman"/>
          <w:sz w:val="20"/>
          <w:szCs w:val="20"/>
          <w:rtl/>
        </w:rPr>
        <w:t xml:space="preserve"> نسبت ها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مختلف ما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ع</w:t>
      </w:r>
      <w:r w:rsidRPr="00622068">
        <w:rPr>
          <w:rFonts w:cs="Times New Roman"/>
          <w:sz w:val="20"/>
          <w:szCs w:val="20"/>
          <w:rtl/>
        </w:rPr>
        <w:t xml:space="preserve"> به پودر رو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حلال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ت</w:t>
      </w:r>
      <w:r w:rsidRPr="00622068">
        <w:rPr>
          <w:rFonts w:cs="Times New Roman"/>
          <w:sz w:val="20"/>
          <w:szCs w:val="20"/>
        </w:rPr>
        <w:t>CEM cement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Pr="006220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 w:hint="cs"/>
          <w:sz w:val="20"/>
          <w:szCs w:val="20"/>
          <w:rtl/>
        </w:rPr>
        <w:t xml:space="preserve">22- </w:t>
      </w:r>
      <w:r w:rsidRPr="00622068">
        <w:rPr>
          <w:rFonts w:cs="Times New Roman" w:hint="eastAsia"/>
          <w:sz w:val="20"/>
          <w:szCs w:val="20"/>
          <w:rtl/>
        </w:rPr>
        <w:t>تاث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ر</w:t>
      </w:r>
      <w:r w:rsidRPr="00622068">
        <w:rPr>
          <w:rFonts w:cs="Times New Roman"/>
          <w:sz w:val="20"/>
          <w:szCs w:val="20"/>
          <w:rtl/>
        </w:rPr>
        <w:t xml:space="preserve"> داروها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مختلف داخل کانال رو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مقاومت به شکستگ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ر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شه</w:t>
      </w:r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Default="003B3E68" w:rsidP="003B3E68">
      <w:pPr>
        <w:shd w:val="clear" w:color="auto" w:fill="FFFFFF"/>
        <w:jc w:val="both"/>
        <w:rPr>
          <w:rFonts w:cs="Times New Roman"/>
          <w:sz w:val="20"/>
          <w:szCs w:val="20"/>
          <w:rtl/>
        </w:rPr>
      </w:pPr>
      <w:r>
        <w:rPr>
          <w:rFonts w:cs="Times New Roman" w:hint="cs"/>
          <w:sz w:val="20"/>
          <w:szCs w:val="20"/>
          <w:rtl/>
        </w:rPr>
        <w:t xml:space="preserve">23- </w:t>
      </w:r>
      <w:r w:rsidRPr="00622068">
        <w:rPr>
          <w:rFonts w:cs="Times New Roman" w:hint="eastAsia"/>
          <w:sz w:val="20"/>
          <w:szCs w:val="20"/>
          <w:rtl/>
        </w:rPr>
        <w:t>قابل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ت</w:t>
      </w:r>
      <w:r w:rsidRPr="00622068">
        <w:rPr>
          <w:rFonts w:cs="Times New Roman"/>
          <w:sz w:val="20"/>
          <w:szCs w:val="20"/>
          <w:rtl/>
        </w:rPr>
        <w:t xml:space="preserve"> س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ل</w:t>
      </w:r>
      <w:r w:rsidRPr="00622068">
        <w:rPr>
          <w:rFonts w:cs="Times New Roman"/>
          <w:sz w:val="20"/>
          <w:szCs w:val="20"/>
          <w:rtl/>
        </w:rPr>
        <w:t xml:space="preserve"> با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ومار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ال</w:t>
      </w:r>
      <w:r w:rsidRPr="00622068">
        <w:rPr>
          <w:rFonts w:cs="Times New Roman"/>
          <w:sz w:val="20"/>
          <w:szCs w:val="20"/>
          <w:rtl/>
        </w:rPr>
        <w:t xml:space="preserve"> ها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مختلف اندو به عنوان سد سرو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کال</w:t>
      </w:r>
      <w:r w:rsidRPr="00622068">
        <w:rPr>
          <w:rFonts w:cs="Times New Roman"/>
          <w:sz w:val="20"/>
          <w:szCs w:val="20"/>
          <w:rtl/>
        </w:rPr>
        <w:t xml:space="preserve"> در روش سف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د</w:t>
      </w:r>
      <w:r w:rsidRPr="00622068">
        <w:rPr>
          <w:rFonts w:cs="Times New Roman"/>
          <w:sz w:val="20"/>
          <w:szCs w:val="20"/>
          <w:rtl/>
        </w:rPr>
        <w:t xml:space="preserve"> کردن داخل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با تکن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ک</w:t>
      </w:r>
      <w:r w:rsidRPr="00622068">
        <w:rPr>
          <w:rFonts w:cs="Times New Roman"/>
          <w:sz w:val="20"/>
          <w:szCs w:val="20"/>
          <w:rtl/>
        </w:rPr>
        <w:t xml:space="preserve"> گام به گام:ارز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اب</w:t>
      </w:r>
      <w:r w:rsidRPr="00622068">
        <w:rPr>
          <w:rFonts w:cs="Times New Roman"/>
          <w:sz w:val="20"/>
          <w:szCs w:val="20"/>
          <w:rtl/>
        </w:rPr>
        <w:t xml:space="preserve"> با </w:t>
      </w:r>
      <w:r w:rsidRPr="00622068">
        <w:rPr>
          <w:rFonts w:cs="Times New Roman"/>
          <w:sz w:val="20"/>
          <w:szCs w:val="20"/>
        </w:rPr>
        <w:t xml:space="preserve">high performance liquid </w:t>
      </w:r>
      <w:proofErr w:type="spellStart"/>
      <w:r w:rsidRPr="00622068">
        <w:rPr>
          <w:rFonts w:cs="Times New Roman"/>
          <w:sz w:val="20"/>
          <w:szCs w:val="20"/>
        </w:rPr>
        <w:t>chromathgraphy</w:t>
      </w:r>
      <w:proofErr w:type="spellEnd"/>
      <w:r w:rsidR="006353D6">
        <w:rPr>
          <w:rFonts w:cs="Times New Roman" w:hint="cs"/>
          <w:sz w:val="20"/>
          <w:szCs w:val="20"/>
          <w:rtl/>
        </w:rPr>
        <w:t>-استاد مشاور</w:t>
      </w:r>
    </w:p>
    <w:p w:rsidR="003B3E68" w:rsidRPr="003B3E68" w:rsidRDefault="003B3E68" w:rsidP="003B3E68">
      <w:pPr>
        <w:shd w:val="clear" w:color="auto" w:fill="FFFFFF"/>
        <w:jc w:val="both"/>
        <w:rPr>
          <w:rFonts w:cs="Times New Roman"/>
          <w:b/>
          <w:bCs/>
          <w:rtl/>
        </w:rPr>
      </w:pPr>
      <w:r>
        <w:rPr>
          <w:rFonts w:cs="Times New Roman" w:hint="cs"/>
          <w:sz w:val="20"/>
          <w:szCs w:val="20"/>
          <w:rtl/>
        </w:rPr>
        <w:t>24-ت</w:t>
      </w:r>
      <w:r w:rsidRPr="00622068">
        <w:rPr>
          <w:rFonts w:cs="Times New Roman" w:hint="eastAsia"/>
          <w:sz w:val="20"/>
          <w:szCs w:val="20"/>
          <w:rtl/>
        </w:rPr>
        <w:t>اث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ر</w:t>
      </w:r>
      <w:r w:rsidRPr="00622068">
        <w:rPr>
          <w:rFonts w:cs="Times New Roman"/>
          <w:sz w:val="20"/>
          <w:szCs w:val="20"/>
          <w:rtl/>
        </w:rPr>
        <w:t xml:space="preserve"> ژل الوئه ورا به عنوان دارو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داخل کانال بر مقاومت به شکستگ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/>
          <w:sz w:val="20"/>
          <w:szCs w:val="20"/>
          <w:rtl/>
        </w:rPr>
        <w:t xml:space="preserve"> ر</w:t>
      </w:r>
      <w:r w:rsidRPr="00622068">
        <w:rPr>
          <w:rFonts w:cs="Times New Roman" w:hint="cs"/>
          <w:sz w:val="20"/>
          <w:szCs w:val="20"/>
          <w:rtl/>
        </w:rPr>
        <w:t>ی</w:t>
      </w:r>
      <w:r w:rsidRPr="00622068">
        <w:rPr>
          <w:rFonts w:cs="Times New Roman" w:hint="eastAsia"/>
          <w:sz w:val="20"/>
          <w:szCs w:val="20"/>
          <w:rtl/>
        </w:rPr>
        <w:t>شه</w:t>
      </w:r>
      <w:r w:rsidR="006353D6">
        <w:rPr>
          <w:rFonts w:cs="Times New Roman" w:hint="cs"/>
          <w:b/>
          <w:bCs/>
          <w:rtl/>
        </w:rPr>
        <w:t>-</w:t>
      </w:r>
      <w:r w:rsidR="006353D6">
        <w:rPr>
          <w:rFonts w:cs="Times New Roman" w:hint="cs"/>
          <w:sz w:val="20"/>
          <w:szCs w:val="20"/>
          <w:rtl/>
        </w:rPr>
        <w:t>استاد مشاور</w:t>
      </w:r>
    </w:p>
    <w:p w:rsidR="003B3E68" w:rsidRPr="007A46A4" w:rsidRDefault="003B3E68" w:rsidP="003B3E68">
      <w:pPr>
        <w:ind w:left="720"/>
        <w:jc w:val="lowKashida"/>
        <w:rPr>
          <w:rFonts w:cs="Times New Roman"/>
        </w:rPr>
      </w:pPr>
    </w:p>
    <w:p w:rsidR="00121F27" w:rsidRDefault="00121F27" w:rsidP="00FD4F3A">
      <w:pPr>
        <w:rPr>
          <w:rtl/>
        </w:rPr>
      </w:pPr>
    </w:p>
    <w:sectPr w:rsidR="00121F27" w:rsidSect="00737AE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charset w:val="B2"/>
    <w:family w:val="auto"/>
    <w:pitch w:val="variable"/>
    <w:sig w:usb0="00002007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arnockPro-Ligh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4E6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2E9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60D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8B6F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BA6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5ECC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27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6EE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B6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161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51120"/>
    <w:multiLevelType w:val="hybridMultilevel"/>
    <w:tmpl w:val="69625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314A3"/>
    <w:multiLevelType w:val="hybridMultilevel"/>
    <w:tmpl w:val="67A22064"/>
    <w:lvl w:ilvl="0" w:tplc="0868C202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Yagu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E40AFB"/>
    <w:multiLevelType w:val="hybridMultilevel"/>
    <w:tmpl w:val="10EA51E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1FCE67A3"/>
    <w:multiLevelType w:val="singleLevel"/>
    <w:tmpl w:val="30E40C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36"/>
      </w:rPr>
    </w:lvl>
  </w:abstractNum>
  <w:abstractNum w:abstractNumId="14">
    <w:nsid w:val="222E6FA0"/>
    <w:multiLevelType w:val="singleLevel"/>
    <w:tmpl w:val="4D72636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15">
    <w:nsid w:val="29DC13C1"/>
    <w:multiLevelType w:val="hybridMultilevel"/>
    <w:tmpl w:val="4B9E6AAC"/>
    <w:lvl w:ilvl="0" w:tplc="F18C524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505690"/>
    <w:multiLevelType w:val="hybridMultilevel"/>
    <w:tmpl w:val="20CC758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B8E0171"/>
    <w:multiLevelType w:val="hybridMultilevel"/>
    <w:tmpl w:val="EC086EAA"/>
    <w:lvl w:ilvl="0" w:tplc="6F36E7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Yagut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F23DB"/>
    <w:multiLevelType w:val="hybridMultilevel"/>
    <w:tmpl w:val="9FE00714"/>
    <w:lvl w:ilvl="0" w:tplc="CD32A11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B723F"/>
    <w:multiLevelType w:val="hybridMultilevel"/>
    <w:tmpl w:val="DE46C34E"/>
    <w:lvl w:ilvl="0" w:tplc="B8AAC0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F30E58"/>
    <w:multiLevelType w:val="hybridMultilevel"/>
    <w:tmpl w:val="10D62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A2828"/>
    <w:multiLevelType w:val="hybridMultilevel"/>
    <w:tmpl w:val="847629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D316C"/>
    <w:multiLevelType w:val="hybridMultilevel"/>
    <w:tmpl w:val="7D12B8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087466"/>
    <w:multiLevelType w:val="hybridMultilevel"/>
    <w:tmpl w:val="A3B04206"/>
    <w:lvl w:ilvl="0" w:tplc="F87C32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F84184"/>
    <w:multiLevelType w:val="hybridMultilevel"/>
    <w:tmpl w:val="4B5C59A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8C731C"/>
    <w:multiLevelType w:val="singleLevel"/>
    <w:tmpl w:val="96B40A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B8683A"/>
    <w:multiLevelType w:val="singleLevel"/>
    <w:tmpl w:val="0409000B"/>
    <w:lvl w:ilvl="0">
      <w:start w:val="1"/>
      <w:numFmt w:val="bullet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27">
    <w:nsid w:val="65786A74"/>
    <w:multiLevelType w:val="hybridMultilevel"/>
    <w:tmpl w:val="D58AB4C0"/>
    <w:lvl w:ilvl="0" w:tplc="FFFFFFFF">
      <w:start w:val="3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66BD2D1E"/>
    <w:multiLevelType w:val="hybridMultilevel"/>
    <w:tmpl w:val="76145180"/>
    <w:lvl w:ilvl="0" w:tplc="DCE6015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Yagut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C7C1CF6"/>
    <w:multiLevelType w:val="singleLevel"/>
    <w:tmpl w:val="7E34353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EB60ED4"/>
    <w:multiLevelType w:val="hybridMultilevel"/>
    <w:tmpl w:val="F7E0E3A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473E5A"/>
    <w:multiLevelType w:val="singleLevel"/>
    <w:tmpl w:val="82A0A44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26"/>
  </w:num>
  <w:num w:numId="4">
    <w:abstractNumId w:val="27"/>
  </w:num>
  <w:num w:numId="5">
    <w:abstractNumId w:val="12"/>
  </w:num>
  <w:num w:numId="6">
    <w:abstractNumId w:val="14"/>
  </w:num>
  <w:num w:numId="7">
    <w:abstractNumId w:val="31"/>
  </w:num>
  <w:num w:numId="8">
    <w:abstractNumId w:val="25"/>
  </w:num>
  <w:num w:numId="9">
    <w:abstractNumId w:val="29"/>
  </w:num>
  <w:num w:numId="10">
    <w:abstractNumId w:val="13"/>
  </w:num>
  <w:num w:numId="11">
    <w:abstractNumId w:val="22"/>
  </w:num>
  <w:num w:numId="12">
    <w:abstractNumId w:val="30"/>
  </w:num>
  <w:num w:numId="13">
    <w:abstractNumId w:val="2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18"/>
  </w:num>
  <w:num w:numId="26">
    <w:abstractNumId w:val="19"/>
  </w:num>
  <w:num w:numId="27">
    <w:abstractNumId w:val="23"/>
  </w:num>
  <w:num w:numId="28">
    <w:abstractNumId w:val="17"/>
  </w:num>
  <w:num w:numId="29">
    <w:abstractNumId w:val="28"/>
  </w:num>
  <w:num w:numId="30">
    <w:abstractNumId w:val="11"/>
  </w:num>
  <w:num w:numId="31">
    <w:abstractNumId w:val="21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FD4F3A"/>
    <w:rsid w:val="000A04BD"/>
    <w:rsid w:val="000C0843"/>
    <w:rsid w:val="000E056B"/>
    <w:rsid w:val="00121F27"/>
    <w:rsid w:val="003B3E68"/>
    <w:rsid w:val="004716C8"/>
    <w:rsid w:val="005C78FC"/>
    <w:rsid w:val="005D197C"/>
    <w:rsid w:val="006353D6"/>
    <w:rsid w:val="00640F6D"/>
    <w:rsid w:val="006414A9"/>
    <w:rsid w:val="00677C79"/>
    <w:rsid w:val="00737AE5"/>
    <w:rsid w:val="007E2C7A"/>
    <w:rsid w:val="007F2F1A"/>
    <w:rsid w:val="009220CD"/>
    <w:rsid w:val="00CC7C82"/>
    <w:rsid w:val="00D55C0D"/>
    <w:rsid w:val="00DD3145"/>
    <w:rsid w:val="00E41AF2"/>
    <w:rsid w:val="00EA130F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82"/>
    <w:pPr>
      <w:bidi/>
    </w:pPr>
  </w:style>
  <w:style w:type="paragraph" w:styleId="Heading1">
    <w:name w:val="heading 1"/>
    <w:basedOn w:val="Normal"/>
    <w:next w:val="Normal"/>
    <w:link w:val="Heading1Char"/>
    <w:qFormat/>
    <w:rsid w:val="00640F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tr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640F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640F6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B Yagut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40F6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B Titr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40F6D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raffic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40F6D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tr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F1A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4"/>
      <w:szCs w:val="28"/>
    </w:rPr>
  </w:style>
  <w:style w:type="table" w:styleId="LightShading">
    <w:name w:val="Light Shading"/>
    <w:basedOn w:val="TableNormal"/>
    <w:uiPriority w:val="60"/>
    <w:rsid w:val="007F2F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F2F1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7F2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40F6D"/>
    <w:rPr>
      <w:rFonts w:ascii="Times New Roman" w:eastAsia="Times New Roman" w:hAnsi="Times New Roman" w:cs="Titr"/>
      <w:sz w:val="32"/>
      <w:szCs w:val="36"/>
    </w:rPr>
  </w:style>
  <w:style w:type="character" w:customStyle="1" w:styleId="Heading2Char">
    <w:name w:val="Heading 2 Char"/>
    <w:basedOn w:val="DefaultParagraphFont"/>
    <w:link w:val="Heading2"/>
    <w:rsid w:val="00640F6D"/>
    <w:rPr>
      <w:rFonts w:ascii="Times New Roman" w:eastAsia="Times New Roman" w:hAnsi="Times New Roman" w:cs="Traffic"/>
      <w:b/>
      <w:bCs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640F6D"/>
    <w:rPr>
      <w:rFonts w:ascii="Times New Roman" w:eastAsia="Times New Roman" w:hAnsi="Times New Roman" w:cs="B Yagut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40F6D"/>
    <w:rPr>
      <w:rFonts w:ascii="Times New Roman" w:eastAsia="Times New Roman" w:hAnsi="Times New Roman" w:cs="B Titr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640F6D"/>
    <w:rPr>
      <w:rFonts w:ascii="Times New Roman" w:eastAsia="Times New Roman" w:hAnsi="Times New Roman" w:cs="Traffic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40F6D"/>
    <w:rPr>
      <w:rFonts w:ascii="Times New Roman" w:eastAsia="Times New Roman" w:hAnsi="Times New Roman" w:cs="Titr"/>
      <w:b/>
      <w:bCs/>
      <w:sz w:val="48"/>
      <w:szCs w:val="48"/>
    </w:rPr>
  </w:style>
  <w:style w:type="paragraph" w:styleId="Title">
    <w:name w:val="Title"/>
    <w:basedOn w:val="Normal"/>
    <w:link w:val="TitleChar"/>
    <w:qFormat/>
    <w:rsid w:val="00640F6D"/>
    <w:pPr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33"/>
      <w:u w:val="single"/>
    </w:rPr>
  </w:style>
  <w:style w:type="character" w:customStyle="1" w:styleId="TitleChar">
    <w:name w:val="Title Char"/>
    <w:basedOn w:val="DefaultParagraphFont"/>
    <w:link w:val="Title"/>
    <w:rsid w:val="00640F6D"/>
    <w:rPr>
      <w:rFonts w:ascii="Times New Roman" w:eastAsia="Times New Roman" w:hAnsi="Times New Roman" w:cs="Traditional Arabic"/>
      <w:sz w:val="28"/>
      <w:szCs w:val="33"/>
      <w:u w:val="single"/>
    </w:rPr>
  </w:style>
  <w:style w:type="paragraph" w:styleId="BodyText2">
    <w:name w:val="Body Text 2"/>
    <w:basedOn w:val="Normal"/>
    <w:link w:val="BodyText2Char"/>
    <w:rsid w:val="00640F6D"/>
    <w:pPr>
      <w:spacing w:after="0" w:line="240" w:lineRule="auto"/>
      <w:jc w:val="both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640F6D"/>
    <w:rPr>
      <w:rFonts w:ascii="Times New Roman" w:eastAsia="Times New Roman" w:hAnsi="Times New Roman" w:cs="Traditional Arabic"/>
      <w:sz w:val="20"/>
      <w:szCs w:val="24"/>
    </w:rPr>
  </w:style>
  <w:style w:type="paragraph" w:styleId="BodyText">
    <w:name w:val="Body Text"/>
    <w:basedOn w:val="Normal"/>
    <w:link w:val="BodyTextChar"/>
    <w:rsid w:val="00640F6D"/>
    <w:pPr>
      <w:spacing w:after="0" w:line="240" w:lineRule="auto"/>
      <w:jc w:val="center"/>
    </w:pPr>
    <w:rPr>
      <w:rFonts w:ascii="Times New Roman" w:eastAsia="Times New Roman" w:hAnsi="Times New Roman" w:cs="Titr"/>
      <w:sz w:val="44"/>
      <w:szCs w:val="44"/>
      <w:u w:val="single"/>
    </w:rPr>
  </w:style>
  <w:style w:type="character" w:customStyle="1" w:styleId="BodyTextChar">
    <w:name w:val="Body Text Char"/>
    <w:basedOn w:val="DefaultParagraphFont"/>
    <w:link w:val="BodyText"/>
    <w:rsid w:val="00640F6D"/>
    <w:rPr>
      <w:rFonts w:ascii="Times New Roman" w:eastAsia="Times New Roman" w:hAnsi="Times New Roman" w:cs="Titr"/>
      <w:sz w:val="44"/>
      <w:szCs w:val="44"/>
      <w:u w:val="single"/>
    </w:rPr>
  </w:style>
  <w:style w:type="paragraph" w:styleId="Header">
    <w:name w:val="header"/>
    <w:basedOn w:val="Normal"/>
    <w:link w:val="HeaderChar"/>
    <w:rsid w:val="00640F6D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640F6D"/>
    <w:rPr>
      <w:rFonts w:ascii="Times New Roman" w:eastAsia="Times New Roman" w:hAnsi="Times New Roman" w:cs="Traditional Arabic"/>
      <w:sz w:val="24"/>
      <w:szCs w:val="28"/>
    </w:rPr>
  </w:style>
  <w:style w:type="paragraph" w:styleId="Footer">
    <w:name w:val="footer"/>
    <w:basedOn w:val="Normal"/>
    <w:link w:val="FooterChar"/>
    <w:rsid w:val="00640F6D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640F6D"/>
    <w:rPr>
      <w:rFonts w:ascii="Times New Roman" w:eastAsia="Times New Roman" w:hAnsi="Times New Roman" w:cs="Traditional Arabic"/>
      <w:sz w:val="24"/>
      <w:szCs w:val="28"/>
    </w:rPr>
  </w:style>
  <w:style w:type="paragraph" w:customStyle="1" w:styleId="Default">
    <w:name w:val="Default"/>
    <w:rsid w:val="00640F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Pa2">
    <w:name w:val="Pa2"/>
    <w:basedOn w:val="Default"/>
    <w:next w:val="Default"/>
    <w:uiPriority w:val="99"/>
    <w:rsid w:val="00640F6D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640F6D"/>
    <w:pPr>
      <w:spacing w:line="281" w:lineRule="atLeast"/>
    </w:pPr>
    <w:rPr>
      <w:color w:val="auto"/>
    </w:rPr>
  </w:style>
  <w:style w:type="character" w:customStyle="1" w:styleId="A4">
    <w:name w:val="A4"/>
    <w:uiPriority w:val="99"/>
    <w:rsid w:val="00640F6D"/>
    <w:rPr>
      <w:b/>
      <w:bCs/>
      <w:color w:val="000000"/>
      <w:sz w:val="11"/>
      <w:szCs w:val="11"/>
    </w:rPr>
  </w:style>
  <w:style w:type="character" w:customStyle="1" w:styleId="A6">
    <w:name w:val="A6"/>
    <w:uiPriority w:val="99"/>
    <w:rsid w:val="00640F6D"/>
    <w:rPr>
      <w:b/>
      <w:bCs/>
      <w:color w:val="000000"/>
      <w:sz w:val="11"/>
      <w:szCs w:val="11"/>
    </w:rPr>
  </w:style>
  <w:style w:type="character" w:styleId="Hyperlink">
    <w:name w:val="Hyperlink"/>
    <w:uiPriority w:val="99"/>
    <w:semiHidden/>
    <w:unhideWhenUsed/>
    <w:rsid w:val="00640F6D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40F6D"/>
    <w:rPr>
      <w:color w:val="954F72"/>
      <w:u w:val="single"/>
    </w:rPr>
  </w:style>
  <w:style w:type="paragraph" w:customStyle="1" w:styleId="msonormal0">
    <w:name w:val="msonormal"/>
    <w:basedOn w:val="Normal"/>
    <w:rsid w:val="00640F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Normal"/>
    <w:rsid w:val="00640F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Yagut"/>
      <w:b/>
      <w:bCs/>
      <w:color w:val="000000"/>
      <w:sz w:val="24"/>
      <w:szCs w:val="24"/>
      <w:lang w:bidi="ar-SA"/>
    </w:rPr>
  </w:style>
  <w:style w:type="paragraph" w:customStyle="1" w:styleId="font6">
    <w:name w:val="font6"/>
    <w:basedOn w:val="Normal"/>
    <w:rsid w:val="00640F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Yagut"/>
      <w:color w:val="000000"/>
      <w:sz w:val="24"/>
      <w:szCs w:val="24"/>
      <w:lang w:bidi="ar-SA"/>
    </w:rPr>
  </w:style>
  <w:style w:type="paragraph" w:customStyle="1" w:styleId="font7">
    <w:name w:val="font7"/>
    <w:basedOn w:val="Normal"/>
    <w:rsid w:val="00640F6D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bidi="ar-SA"/>
    </w:rPr>
  </w:style>
  <w:style w:type="paragraph" w:customStyle="1" w:styleId="xl65">
    <w:name w:val="xl65"/>
    <w:basedOn w:val="Normal"/>
    <w:rsid w:val="00640F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640F6D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7">
    <w:name w:val="xl67"/>
    <w:basedOn w:val="Normal"/>
    <w:rsid w:val="00640F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Yagut"/>
      <w:sz w:val="24"/>
      <w:szCs w:val="24"/>
      <w:lang w:bidi="ar-SA"/>
    </w:rPr>
  </w:style>
  <w:style w:type="paragraph" w:customStyle="1" w:styleId="xl68">
    <w:name w:val="xl68"/>
    <w:basedOn w:val="Normal"/>
    <w:rsid w:val="00640F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Yagut"/>
      <w:b/>
      <w:bCs/>
      <w:sz w:val="16"/>
      <w:szCs w:val="16"/>
      <w:lang w:bidi="ar-SA"/>
    </w:rPr>
  </w:style>
  <w:style w:type="paragraph" w:customStyle="1" w:styleId="xl69">
    <w:name w:val="xl69"/>
    <w:basedOn w:val="Normal"/>
    <w:rsid w:val="00640F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Yagut"/>
      <w:b/>
      <w:bCs/>
      <w:sz w:val="18"/>
      <w:szCs w:val="18"/>
      <w:lang w:bidi="ar-SA"/>
    </w:rPr>
  </w:style>
  <w:style w:type="paragraph" w:customStyle="1" w:styleId="xl70">
    <w:name w:val="xl70"/>
    <w:basedOn w:val="Normal"/>
    <w:rsid w:val="00640F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Yagut"/>
      <w:sz w:val="16"/>
      <w:szCs w:val="16"/>
      <w:lang w:bidi="ar-SA"/>
    </w:rPr>
  </w:style>
  <w:style w:type="paragraph" w:customStyle="1" w:styleId="xl71">
    <w:name w:val="xl71"/>
    <w:basedOn w:val="Normal"/>
    <w:rsid w:val="00640F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Yagut"/>
      <w:sz w:val="24"/>
      <w:szCs w:val="24"/>
      <w:lang w:bidi="ar-SA"/>
    </w:rPr>
  </w:style>
  <w:style w:type="paragraph" w:customStyle="1" w:styleId="xl72">
    <w:name w:val="xl72"/>
    <w:basedOn w:val="Normal"/>
    <w:rsid w:val="00640F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daneshyari-2/article/maghale%20fars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daneshyari-2/article/2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DC28-F940-40F8-9FD1-87835474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3491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3</cp:revision>
  <dcterms:created xsi:type="dcterms:W3CDTF">2023-09-11T05:48:00Z</dcterms:created>
  <dcterms:modified xsi:type="dcterms:W3CDTF">2023-09-11T05:53:00Z</dcterms:modified>
</cp:coreProperties>
</file>